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8"/>
        <w:keepNext w:val="0"/>
        <w:keepLines w:val="0"/>
        <w:pageBreakBefore w:val="0"/>
        <w:widowControl w:val="0"/>
        <w:kinsoku/>
        <w:wordWrap/>
        <w:overflowPunct/>
        <w:topLinePunct w:val="0"/>
        <w:autoSpaceDE/>
        <w:autoSpaceDN/>
        <w:adjustRightInd/>
        <w:snapToGrid/>
        <w:spacing w:line="560" w:lineRule="exact"/>
        <w:rPr>
          <w:rFonts w:ascii="Times New Roman" w:eastAsia="方正仿宋_GBK" w:cs="Times New Roman" w:hAnsi="Times New Roman" w:hint="eastAsia"/>
          <w:kern w:val="0"/>
          <w:sz w:val="32"/>
          <w:szCs w:val="32"/>
          <w:lang w:val="en-US" w:eastAsia="zh-CN" w:bidi="ar-SA"/>
        </w:rPr>
      </w:pPr>
      <w:bookmarkStart w:id="0" w:name="_GoBack"/>
      <w:bookmarkEnd w:id="0"/>
      <w:r>
        <w:rPr>
          <w:rFonts w:ascii="方正黑体_GBK" w:eastAsia="方正黑体_GBK" w:cs="方正黑体_GBK" w:hint="eastAsia"/>
          <w:kern w:val="0"/>
          <w:sz w:val="32"/>
          <w:szCs w:val="32"/>
          <w:lang w:val="es-ES_tradnl" w:eastAsia="zh-CN" w:bidi="ar-SA"/>
        </w:rPr>
        <w:t>附件</w:t>
      </w:r>
      <w:r>
        <w:rPr>
          <w:rFonts w:ascii="方正黑体_GBK" w:eastAsia="方正黑体_GBK" w:cs="Times New Roman" w:hint="eastAsia"/>
          <w:kern w:val="0"/>
          <w:sz w:val="32"/>
          <w:szCs w:val="32"/>
          <w:lang w:val="en-US" w:eastAsia="zh-CN" w:bidi="ar-SA"/>
        </w:rPr>
        <w:t>2</w:t>
      </w:r>
    </w:p>
    <w:p>
      <w:pPr>
        <w:pStyle w:val="16"/>
        <w:keepNext w:val="0"/>
        <w:keepLines w:val="0"/>
        <w:widowControl w:val="0"/>
        <w:suppressLineNumbers w:val="0"/>
        <w:adjustRightInd w:val="0"/>
        <w:snapToGrid w:val="0"/>
        <w:spacing w:line="560" w:lineRule="exact"/>
        <w:ind w:left="0"/>
        <w:jc w:val="center"/>
        <w:rPr>
          <w:rFonts w:ascii="Times New Roman" w:eastAsia="方正小标宋_GBK" w:cs="Times New Roman" w:hAnsi="Times New Roman"/>
          <w:kern w:val="0"/>
          <w:sz w:val="36"/>
          <w:szCs w:val="36"/>
          <w:lang w:val="en-US" w:eastAsia="zh-CN" w:bidi="ar-SA"/>
        </w:rPr>
      </w:pPr>
      <w:r>
        <w:rPr>
          <w:rFonts w:ascii="Times New Roman" w:eastAsia="方正小标宋_GBK" w:cs="Times New Roman" w:hAnsi="Times New Roman" w:hint="eastAsia"/>
          <w:kern w:val="0"/>
          <w:sz w:val="36"/>
          <w:szCs w:val="36"/>
          <w:lang w:val="en-US" w:eastAsia="zh-CN" w:bidi="ar-SA"/>
        </w:rPr>
        <w:t>地中海实蝇管制区内水果运输途中冷藏船</w:t>
      </w:r>
    </w:p>
    <w:p>
      <w:pPr>
        <w:pStyle w:val="16"/>
        <w:keepNext w:val="0"/>
        <w:keepLines w:val="0"/>
        <w:widowControl w:val="0"/>
        <w:suppressLineNumbers w:val="0"/>
        <w:adjustRightInd w:val="0"/>
        <w:snapToGrid w:val="0"/>
        <w:spacing w:line="560" w:lineRule="exact"/>
        <w:ind w:left="0"/>
        <w:jc w:val="center"/>
        <w:rPr>
          <w:rFonts w:ascii="Times New Roman" w:eastAsia="方正小标宋_GBK" w:cs="Times New Roman" w:hAnsi="Times New Roman" w:hint="eastAsia"/>
          <w:kern w:val="0"/>
          <w:sz w:val="36"/>
          <w:szCs w:val="36"/>
          <w:lang w:val="en-US" w:eastAsia="zh-CN" w:bidi="ar-SA"/>
        </w:rPr>
      </w:pPr>
      <w:r>
        <w:rPr>
          <w:rFonts w:ascii="Times New Roman" w:eastAsia="方正小标宋_GBK" w:cs="Times New Roman" w:hAnsi="Times New Roman" w:hint="eastAsia"/>
          <w:kern w:val="0"/>
          <w:sz w:val="36"/>
          <w:szCs w:val="36"/>
          <w:lang w:val="en-US" w:eastAsia="zh-CN" w:bidi="ar-SA"/>
        </w:rPr>
        <w:t>冷处理操作程序</w:t>
      </w:r>
    </w:p>
    <w:p>
      <w:pPr>
        <w:pStyle w:val="16"/>
        <w:keepNext w:val="0"/>
        <w:keepLines w:val="0"/>
        <w:widowControl w:val="0"/>
        <w:suppressLineNumbers w:val="0"/>
        <w:adjustRightInd w:val="0"/>
        <w:snapToGrid w:val="0"/>
        <w:spacing w:before="0" w:after="0" w:line="560" w:lineRule="exact"/>
        <w:ind w:left="0" w:right="0"/>
        <w:jc w:val="center"/>
        <w:rPr>
          <w:rFonts w:ascii="Times New Roman" w:eastAsia="方正小标宋_GBK" w:cs="Times New Roman" w:hAnsi="Times New Roman"/>
          <w:kern w:val="0"/>
          <w:sz w:val="32"/>
          <w:szCs w:val="32"/>
          <w:lang w:val="es-ES_tradnl" w:eastAsia="es-ES_tradnl" w:bidi="ar-SA"/>
        </w:rPr>
      </w:pP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黑体_GBK" w:cs="Times New Roman" w:hAnsi="Times New Roman"/>
          <w:sz w:val="32"/>
          <w:szCs w:val="32"/>
          <w:lang w:val="en-US" w:bidi="ar-SA"/>
        </w:rPr>
      </w:pPr>
      <w:r>
        <w:rPr>
          <w:rFonts w:ascii="Times New Roman" w:eastAsia="方正黑体_GBK" w:cs="Times New Roman" w:hAnsi="Times New Roman" w:hint="eastAsia"/>
          <w:kern w:val="0"/>
          <w:sz w:val="32"/>
          <w:szCs w:val="32"/>
          <w:lang w:val="en-US" w:eastAsia="zh-CN" w:bidi="ar-SA"/>
        </w:rPr>
        <w:t>一、总体要求</w:t>
      </w:r>
    </w:p>
    <w:p>
      <w:pPr>
        <w:pStyle w:val="16"/>
        <w:keepNext w:val="0"/>
        <w:keepLines w:val="0"/>
        <w:pageBreakBefore w:val="0"/>
        <w:widowControl w:val="0"/>
        <w:kinsoku/>
        <w:wordWrap/>
        <w:overflowPunct/>
        <w:topLinePunct w:val="0"/>
        <w:autoSpaceDE/>
        <w:autoSpaceDN/>
        <w:adjustRightInd/>
        <w:snapToGrid/>
        <w:spacing w:line="560" w:lineRule="exact"/>
        <w:ind w:firstLineChars="200" w:firstLine="640"/>
        <w:rPr>
          <w:rFonts w:ascii="Times New Roman" w:eastAsia="方正仿宋_GBK" w:cs="Times New Roman" w:hAnsi="Times New Roman"/>
          <w:sz w:val="32"/>
          <w:szCs w:val="32"/>
          <w:lang w:val="en-US" w:bidi="ar-SA"/>
        </w:rPr>
      </w:pPr>
      <w:r>
        <w:rPr>
          <w:rFonts w:ascii="Times New Roman" w:eastAsia="方正仿宋_GBK" w:cs="Times New Roman" w:hAnsi="Times New Roman" w:hint="eastAsia"/>
          <w:kern w:val="0"/>
          <w:sz w:val="32"/>
          <w:szCs w:val="32"/>
          <w:lang w:val="en-US" w:eastAsia="zh-CN" w:bidi="ar-SA"/>
        </w:rPr>
        <w:t>冷藏船的船舱可依据不同温控动力情况划分为多个处理区，每个处理区内可再设置成</w:t>
      </w:r>
      <w:r>
        <w:rPr>
          <w:rFonts w:ascii="Times New Roman" w:eastAsia="方正仿宋_GBK" w:cs="Times New Roman" w:hAnsi="Times New Roman"/>
          <w:kern w:val="0"/>
          <w:sz w:val="32"/>
          <w:szCs w:val="32"/>
          <w:lang w:val="en-US" w:eastAsia="zh-CN" w:bidi="ar-SA"/>
        </w:rPr>
        <w:t>1</w:t>
      </w:r>
      <w:r>
        <w:rPr>
          <w:rFonts w:ascii="Times New Roman" w:eastAsia="方正仿宋_GBK" w:cs="Times New Roman" w:hAnsi="Times New Roman" w:hint="eastAsia"/>
          <w:kern w:val="0"/>
          <w:sz w:val="32"/>
          <w:szCs w:val="32"/>
          <w:lang w:val="en-US" w:eastAsia="zh-CN" w:bidi="ar-SA"/>
        </w:rPr>
        <w:t>个或多个处理室。</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n-US" w:bidi="ar-SA"/>
        </w:rPr>
      </w:pPr>
      <w:r>
        <w:rPr>
          <w:rFonts w:ascii="Times New Roman" w:eastAsia="方正仿宋_GBK" w:cs="Times New Roman" w:hAnsi="Times New Roman" w:hint="eastAsia"/>
          <w:kern w:val="0"/>
          <w:sz w:val="32"/>
          <w:szCs w:val="32"/>
          <w:lang w:val="en-US" w:eastAsia="zh-CN" w:bidi="ar-SA"/>
        </w:rPr>
        <w:t>船舱内每个处理区</w:t>
      </w:r>
      <w:r>
        <w:rPr>
          <w:rFonts w:ascii="Times New Roman" w:eastAsia="方正仿宋_GBK" w:cs="Times New Roman" w:hAnsi="Times New Roman"/>
          <w:kern w:val="0"/>
          <w:sz w:val="32"/>
          <w:szCs w:val="32"/>
          <w:lang w:val="en-US" w:eastAsia="zh-CN" w:bidi="ar-SA"/>
        </w:rPr>
        <w:t>（或</w:t>
      </w:r>
      <w:r>
        <w:rPr>
          <w:rFonts w:ascii="Times New Roman" w:eastAsia="方正仿宋_GBK" w:cs="Times New Roman" w:hAnsi="Times New Roman" w:hint="eastAsia"/>
          <w:kern w:val="0"/>
          <w:sz w:val="32"/>
          <w:szCs w:val="32"/>
          <w:lang w:val="en-US" w:eastAsia="zh-CN" w:bidi="ar-SA"/>
        </w:rPr>
        <w:t>处理室</w:t>
      </w:r>
      <w:r>
        <w:rPr>
          <w:rFonts w:ascii="Times New Roman" w:eastAsia="方正仿宋_GBK" w:cs="Times New Roman" w:hAnsi="Times New Roman"/>
          <w:kern w:val="0"/>
          <w:sz w:val="32"/>
          <w:szCs w:val="32"/>
          <w:lang w:val="en-US" w:eastAsia="zh-CN" w:bidi="ar-SA"/>
        </w:rPr>
        <w:t>）</w:t>
      </w:r>
      <w:r>
        <w:rPr>
          <w:rFonts w:ascii="Times New Roman" w:eastAsia="方正仿宋_GBK" w:cs="Times New Roman" w:hAnsi="Times New Roman" w:hint="eastAsia"/>
          <w:kern w:val="0"/>
          <w:sz w:val="32"/>
          <w:szCs w:val="32"/>
          <w:lang w:val="en-US" w:eastAsia="zh-CN" w:bidi="ar-SA"/>
        </w:rPr>
        <w:t>配置独立的温度检测系统、制冷系统以及通风系统，使温度能保持在本</w:t>
      </w:r>
      <w:r>
        <w:rPr>
          <w:rFonts w:ascii="Times New Roman" w:eastAsia="方正仿宋_GBK" w:cs="Times New Roman" w:hAnsi="Times New Roman"/>
          <w:kern w:val="0"/>
          <w:sz w:val="32"/>
          <w:szCs w:val="32"/>
          <w:lang w:val="en-US" w:eastAsia="zh-CN" w:bidi="ar-SA"/>
        </w:rPr>
        <w:t>公告附件3</w:t>
      </w:r>
      <w:r>
        <w:rPr>
          <w:rFonts w:ascii="Times New Roman" w:eastAsia="方正仿宋_GBK" w:cs="Times New Roman" w:hAnsi="Times New Roman" w:hint="eastAsia"/>
          <w:kern w:val="0"/>
          <w:sz w:val="32"/>
          <w:szCs w:val="32"/>
          <w:lang w:val="en-US" w:eastAsia="zh-CN" w:bidi="ar-SA"/>
        </w:rPr>
        <w:t>规定的每种水果授权的处理温度范围内。</w:t>
      </w:r>
      <w:r>
        <w:rPr>
          <w:rFonts w:ascii="Times New Roman" w:eastAsia="方正仿宋_GBK" w:cs="Times New Roman" w:hAnsi="Times New Roman" w:hint="eastAsia"/>
          <w:sz w:val="32"/>
          <w:szCs w:val="32"/>
          <w:lang w:val="en-US" w:eastAsia="zh-CN" w:bidi="ar-SA"/>
        </w:rPr>
        <w:t>智利共和国</w:t>
      </w:r>
      <w:r>
        <w:rPr>
          <w:rFonts w:ascii="Times New Roman" w:eastAsia="方正仿宋_GBK" w:cs="Times New Roman" w:hAnsi="Times New Roman"/>
          <w:sz w:val="32"/>
          <w:szCs w:val="32"/>
          <w:lang w:val="en-US" w:eastAsia="zh-CN" w:bidi="ar-SA"/>
        </w:rPr>
        <w:t>农业部</w:t>
      </w:r>
      <w:r>
        <w:rPr>
          <w:rFonts w:ascii="Times New Roman" w:eastAsia="方正仿宋_GBK" w:cs="Times New Roman" w:hAnsi="Times New Roman"/>
          <w:sz w:val="32"/>
          <w:szCs w:val="32"/>
          <w:lang w:bidi="ar-SA"/>
        </w:rPr>
        <w:t>（以下称</w:t>
      </w:r>
      <w:r>
        <w:rPr>
          <w:rFonts w:ascii="Times New Roman" w:eastAsia="方正仿宋_GBK" w:cs="Times New Roman" w:hAnsi="Times New Roman" w:hint="eastAsia"/>
          <w:sz w:val="32"/>
          <w:szCs w:val="32"/>
          <w:lang w:val="en-US" w:eastAsia="zh-CN" w:bidi="ar-SA"/>
        </w:rPr>
        <w:t>智</w:t>
      </w:r>
      <w:r>
        <w:rPr>
          <w:rFonts w:ascii="Times New Roman" w:eastAsia="方正仿宋_GBK" w:cs="Times New Roman" w:hAnsi="Times New Roman" w:hint="eastAsia"/>
          <w:sz w:val="32"/>
          <w:szCs w:val="32"/>
          <w:lang w:bidi="ar-SA"/>
        </w:rPr>
        <w:t>方</w:t>
      </w:r>
      <w:r>
        <w:rPr>
          <w:rFonts w:ascii="Times New Roman" w:eastAsia="方正仿宋_GBK" w:cs="Times New Roman" w:hAnsi="Times New Roman"/>
          <w:sz w:val="32"/>
          <w:szCs w:val="32"/>
          <w:lang w:bidi="ar-SA"/>
        </w:rPr>
        <w:t>）</w:t>
      </w:r>
      <w:r>
        <w:rPr>
          <w:rFonts w:ascii="Times New Roman" w:eastAsia="方正仿宋_GBK" w:cs="Times New Roman" w:hAnsi="Times New Roman" w:hint="eastAsia"/>
          <w:kern w:val="0"/>
          <w:sz w:val="32"/>
          <w:szCs w:val="32"/>
          <w:lang w:val="en-US" w:eastAsia="zh-CN" w:bidi="ar-SA"/>
        </w:rPr>
        <w:t>查验员将对每个输华水果处理区</w:t>
      </w:r>
      <w:r>
        <w:rPr>
          <w:rFonts w:ascii="Times New Roman" w:eastAsia="方正仿宋_GBK" w:cs="Times New Roman" w:hAnsi="Times New Roman"/>
          <w:kern w:val="0"/>
          <w:sz w:val="32"/>
          <w:szCs w:val="32"/>
          <w:lang w:val="en-US" w:eastAsia="zh-CN" w:bidi="ar-SA"/>
        </w:rPr>
        <w:t>（或</w:t>
      </w:r>
      <w:r>
        <w:rPr>
          <w:rFonts w:ascii="Times New Roman" w:eastAsia="方正仿宋_GBK" w:cs="Times New Roman" w:hAnsi="Times New Roman" w:hint="eastAsia"/>
          <w:kern w:val="0"/>
          <w:sz w:val="32"/>
          <w:szCs w:val="32"/>
          <w:lang w:val="en-US" w:eastAsia="zh-CN" w:bidi="ar-SA"/>
        </w:rPr>
        <w:t>处理室</w:t>
      </w:r>
      <w:r>
        <w:rPr>
          <w:rFonts w:ascii="Times New Roman" w:eastAsia="方正仿宋_GBK" w:cs="Times New Roman" w:hAnsi="Times New Roman"/>
          <w:kern w:val="0"/>
          <w:sz w:val="32"/>
          <w:szCs w:val="32"/>
          <w:lang w:val="en-US" w:eastAsia="zh-CN" w:bidi="ar-SA"/>
        </w:rPr>
        <w:t>）</w:t>
      </w:r>
      <w:r>
        <w:rPr>
          <w:rFonts w:ascii="Times New Roman" w:eastAsia="方正仿宋_GBK" w:cs="Times New Roman" w:hAnsi="Times New Roman" w:hint="eastAsia"/>
          <w:kern w:val="0"/>
          <w:sz w:val="32"/>
          <w:szCs w:val="32"/>
          <w:lang w:val="en-US" w:eastAsia="zh-CN" w:bidi="ar-SA"/>
        </w:rPr>
        <w:t>进行封识。</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黑体_GBK" w:cs="Times New Roman" w:hAnsi="Times New Roman"/>
          <w:sz w:val="32"/>
          <w:szCs w:val="32"/>
          <w:lang w:val="en-US" w:bidi="ar-SA"/>
        </w:rPr>
      </w:pPr>
      <w:r>
        <w:rPr>
          <w:rFonts w:ascii="Times New Roman" w:eastAsia="方正黑体_GBK" w:cs="Times New Roman" w:hAnsi="Times New Roman" w:hint="eastAsia"/>
          <w:kern w:val="0"/>
          <w:sz w:val="32"/>
          <w:szCs w:val="32"/>
          <w:lang w:val="en-US" w:eastAsia="zh-CN" w:bidi="ar-SA"/>
        </w:rPr>
        <w:t>二、处理要求</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hint="eastAsia"/>
          <w:kern w:val="0"/>
          <w:sz w:val="32"/>
          <w:szCs w:val="32"/>
          <w:lang w:val="en-US" w:eastAsia="zh-CN" w:bidi="ar-SA"/>
        </w:rPr>
        <w:t>用于实施运输途中冷处理的冷藏船将由智方官员批准，并核实船舱内所配置的温度监控和制冷系统，以确保能控制处理过程中的果肉温度。</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hint="eastAsia"/>
          <w:kern w:val="0"/>
          <w:sz w:val="32"/>
          <w:szCs w:val="32"/>
          <w:lang w:val="en-US" w:eastAsia="zh-CN" w:bidi="ar-SA"/>
        </w:rPr>
        <w:t>探针温度应在</w:t>
      </w:r>
      <w:r>
        <w:rPr>
          <w:rFonts w:ascii="Times New Roman" w:eastAsia="方正仿宋_GBK" w:cs="Times New Roman" w:hAnsi="Times New Roman"/>
          <w:kern w:val="0"/>
          <w:sz w:val="32"/>
          <w:szCs w:val="32"/>
          <w:lang w:val="es-ES_tradnl" w:eastAsia="zh-CN" w:bidi="ar-SA"/>
        </w:rPr>
        <w:t>-3.0</w:t>
      </w:r>
      <w:r>
        <w:rPr>
          <w:rFonts w:ascii="Times New Roman" w:eastAsia="方正仿宋_GBK" w:hAnsi="Times New Roman" w:hint="eastAsia"/>
          <w:kern w:val="0"/>
          <w:sz w:val="32"/>
          <w:szCs w:val="32"/>
          <w:lang w:val="es-ES_tradnl" w:eastAsia="zh-CN" w:bidi="ar-SA"/>
        </w:rPr>
        <w:t>℃</w:t>
      </w:r>
      <w:r>
        <w:rPr>
          <w:rFonts w:ascii="Times New Roman" w:eastAsia="方正仿宋_GBK" w:cs="Times New Roman" w:hAnsi="Times New Roman" w:hint="eastAsia"/>
          <w:kern w:val="0"/>
          <w:sz w:val="32"/>
          <w:szCs w:val="32"/>
          <w:lang w:val="en-US" w:eastAsia="zh-CN" w:bidi="ar-SA"/>
        </w:rPr>
        <w:t>到</w:t>
      </w:r>
      <w:r>
        <w:rPr>
          <w:rFonts w:ascii="Times New Roman" w:eastAsia="方正仿宋_GBK" w:cs="Times New Roman" w:hAnsi="Times New Roman"/>
          <w:kern w:val="0"/>
          <w:sz w:val="32"/>
          <w:szCs w:val="32"/>
          <w:lang w:val="es-ES_tradnl" w:eastAsia="zh-CN" w:bidi="ar-SA"/>
        </w:rPr>
        <w:t>+3.0</w:t>
      </w:r>
      <w:r>
        <w:rPr>
          <w:rFonts w:ascii="Times New Roman" w:eastAsia="方正仿宋_GBK" w:hAnsi="Times New Roman" w:hint="eastAsia"/>
          <w:kern w:val="0"/>
          <w:sz w:val="32"/>
          <w:szCs w:val="32"/>
          <w:lang w:val="es-ES_tradnl" w:eastAsia="zh-CN" w:bidi="ar-SA"/>
        </w:rPr>
        <w:t>℃</w:t>
      </w:r>
      <w:r>
        <w:rPr>
          <w:rFonts w:ascii="Times New Roman" w:eastAsia="方正仿宋_GBK" w:cs="Times New Roman" w:hAnsi="Times New Roman" w:hint="eastAsia"/>
          <w:kern w:val="0"/>
          <w:sz w:val="32"/>
          <w:szCs w:val="32"/>
          <w:lang w:val="en-US" w:eastAsia="zh-CN" w:bidi="ar-SA"/>
        </w:rPr>
        <w:t>之间，精确到</w:t>
      </w:r>
      <w:r>
        <w:rPr>
          <w:rFonts w:ascii="Times New Roman" w:eastAsia="方正仿宋_GBK" w:cs="Times New Roman" w:hAnsi="Times New Roman"/>
          <w:kern w:val="0"/>
          <w:sz w:val="32"/>
          <w:szCs w:val="32"/>
          <w:lang w:val="es-ES_tradnl" w:eastAsia="zh-CN" w:bidi="ar-SA"/>
        </w:rPr>
        <w:t>±0.1</w:t>
      </w:r>
      <w:r>
        <w:rPr>
          <w:rFonts w:ascii="Times New Roman" w:eastAsia="方正仿宋_GBK" w:hAnsi="Times New Roman" w:hint="eastAsia"/>
          <w:kern w:val="0"/>
          <w:sz w:val="32"/>
          <w:szCs w:val="32"/>
          <w:lang w:val="es-ES_tradnl" w:eastAsia="zh-CN" w:bidi="ar-SA"/>
        </w:rPr>
        <w:t>℃</w:t>
      </w:r>
      <w:r>
        <w:rPr>
          <w:rFonts w:ascii="Times New Roman" w:eastAsia="方正仿宋_GBK" w:cs="Times New Roman" w:hAnsi="Times New Roman" w:hint="eastAsia"/>
          <w:kern w:val="0"/>
          <w:sz w:val="32"/>
          <w:szCs w:val="32"/>
          <w:lang w:val="en-US" w:eastAsia="zh-CN" w:bidi="ar-SA"/>
        </w:rPr>
        <w:t>。</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n-US" w:bidi="ar-SA"/>
        </w:rPr>
      </w:pPr>
      <w:r>
        <w:rPr>
          <w:rFonts w:ascii="Times New Roman" w:eastAsia="方正仿宋_GBK" w:cs="Times New Roman" w:hAnsi="Times New Roman" w:hint="eastAsia"/>
          <w:kern w:val="0"/>
          <w:sz w:val="32"/>
          <w:szCs w:val="32"/>
          <w:lang w:val="en-US" w:eastAsia="zh-CN" w:bidi="ar-SA"/>
        </w:rPr>
        <w:t>温度记录仪需能记录每个探针的温度，且每小时至少记录一次，记录显示应能满足探针要求的精度</w:t>
      </w:r>
      <w:r>
        <w:rPr>
          <w:rFonts w:ascii="Times New Roman" w:eastAsia="方正仿宋_GBK" w:cs="Times New Roman" w:hAnsi="Times New Roman"/>
          <w:kern w:val="0"/>
          <w:sz w:val="32"/>
          <w:szCs w:val="32"/>
          <w:lang w:val="en-US" w:eastAsia="zh-CN" w:bidi="ar-SA"/>
        </w:rPr>
        <w:t>。</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黑体_GBK" w:cs="Times New Roman" w:hAnsi="Times New Roman"/>
          <w:sz w:val="32"/>
          <w:szCs w:val="32"/>
          <w:lang w:val="en-US" w:bidi="ar-SA"/>
        </w:rPr>
      </w:pPr>
      <w:r>
        <w:rPr>
          <w:rFonts w:ascii="Times New Roman" w:eastAsia="方正黑体_GBK" w:cs="Times New Roman" w:hAnsi="Times New Roman" w:hint="eastAsia"/>
          <w:kern w:val="0"/>
          <w:sz w:val="32"/>
          <w:szCs w:val="32"/>
          <w:lang w:val="en-US" w:eastAsia="zh-CN" w:bidi="ar-SA"/>
        </w:rPr>
        <w:t>三、温度探针</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hint="eastAsia"/>
          <w:kern w:val="0"/>
          <w:sz w:val="32"/>
          <w:szCs w:val="32"/>
          <w:lang w:val="en-US" w:eastAsia="zh-CN" w:bidi="ar-SA"/>
        </w:rPr>
        <w:t>（一）温度探针校正必须用由智方官员批准的标准温度计在碎冰和蒸馏水混合物中进行。</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hint="eastAsia"/>
          <w:kern w:val="0"/>
          <w:sz w:val="32"/>
          <w:szCs w:val="32"/>
          <w:lang w:val="en-US" w:eastAsia="zh-CN" w:bidi="ar-SA"/>
        </w:rPr>
        <w:t>（二）任何读数超出</w:t>
      </w:r>
      <w:r>
        <w:rPr>
          <w:rFonts w:ascii="Times New Roman" w:eastAsia="方正仿宋_GBK" w:cs="Times New Roman" w:hAnsi="Times New Roman"/>
          <w:kern w:val="0"/>
          <w:sz w:val="32"/>
          <w:szCs w:val="32"/>
          <w:lang w:val="es-ES_tradnl" w:eastAsia="zh-CN" w:bidi="ar-SA"/>
        </w:rPr>
        <w:t>0</w:t>
      </w:r>
      <w:r>
        <w:rPr>
          <w:rFonts w:ascii="Times New Roman" w:eastAsia="方正仿宋_GBK" w:hAnsi="Times New Roman" w:hint="eastAsia"/>
          <w:kern w:val="0"/>
          <w:sz w:val="32"/>
          <w:szCs w:val="32"/>
          <w:lang w:val="es-ES_tradnl" w:eastAsia="zh-CN" w:bidi="ar-SA"/>
        </w:rPr>
        <w:t>℃</w:t>
      </w:r>
      <w:r>
        <w:rPr>
          <w:rFonts w:ascii="Times New Roman" w:eastAsia="方正仿宋_GBK" w:cs="Times New Roman" w:hAnsi="Times New Roman"/>
          <w:kern w:val="0"/>
          <w:sz w:val="32"/>
          <w:szCs w:val="32"/>
          <w:lang w:val="es-ES_tradnl" w:eastAsia="zh-CN" w:bidi="ar-SA"/>
        </w:rPr>
        <w:t>±0.3</w:t>
      </w:r>
      <w:r>
        <w:rPr>
          <w:rFonts w:ascii="Times New Roman" w:eastAsia="方正仿宋_GBK" w:hAnsi="Times New Roman" w:hint="eastAsia"/>
          <w:kern w:val="0"/>
          <w:sz w:val="32"/>
          <w:szCs w:val="32"/>
          <w:lang w:val="es-ES_tradnl" w:eastAsia="zh-CN" w:bidi="ar-SA"/>
        </w:rPr>
        <w:t>℃</w:t>
      </w:r>
      <w:r>
        <w:rPr>
          <w:rFonts w:ascii="Times New Roman" w:eastAsia="方正仿宋_GBK" w:cs="Times New Roman" w:hAnsi="Times New Roman" w:hint="eastAsia"/>
          <w:kern w:val="0"/>
          <w:sz w:val="32"/>
          <w:szCs w:val="32"/>
          <w:lang w:val="en-US" w:eastAsia="zh-CN" w:bidi="ar-SA"/>
        </w:rPr>
        <w:t>的探针都必须更换。</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color w:val="000000"/>
          <w:sz w:val="32"/>
          <w:szCs w:val="32"/>
          <w:lang w:val="es-ES_tradnl" w:eastAsia="es-ES_tradnl" w:bidi="ar-SA"/>
        </w:rPr>
      </w:pPr>
      <w:r>
        <w:rPr>
          <w:rFonts w:ascii="Times New Roman" w:eastAsia="方正仿宋_GBK" w:cs="Times New Roman" w:hAnsi="Times New Roman" w:hint="eastAsia"/>
          <w:kern w:val="0"/>
          <w:sz w:val="32"/>
          <w:szCs w:val="32"/>
          <w:lang w:val="en-US" w:eastAsia="zh-CN" w:bidi="ar-SA"/>
        </w:rPr>
        <w:t>（三）必须对每个处理区</w:t>
      </w:r>
      <w:r>
        <w:rPr>
          <w:rFonts w:ascii="Times New Roman" w:eastAsia="方正仿宋_GBK" w:cs="Times New Roman" w:hAnsi="Times New Roman"/>
          <w:kern w:val="0"/>
          <w:sz w:val="32"/>
          <w:szCs w:val="32"/>
          <w:lang w:val="en-US" w:eastAsia="zh-CN" w:bidi="ar-SA"/>
        </w:rPr>
        <w:t>（或</w:t>
      </w:r>
      <w:r>
        <w:rPr>
          <w:rFonts w:ascii="Times New Roman" w:eastAsia="方正仿宋_GBK" w:cs="Times New Roman" w:hAnsi="Times New Roman" w:hint="eastAsia"/>
          <w:kern w:val="0"/>
          <w:sz w:val="32"/>
          <w:szCs w:val="32"/>
          <w:lang w:val="en-US" w:eastAsia="zh-CN" w:bidi="ar-SA"/>
        </w:rPr>
        <w:t>处理室</w:t>
      </w:r>
      <w:r>
        <w:rPr>
          <w:rFonts w:ascii="Times New Roman" w:eastAsia="方正仿宋_GBK" w:cs="Times New Roman" w:hAnsi="Times New Roman"/>
          <w:kern w:val="0"/>
          <w:sz w:val="32"/>
          <w:szCs w:val="32"/>
          <w:lang w:val="en-US" w:eastAsia="zh-CN" w:bidi="ar-SA"/>
        </w:rPr>
        <w:t>）</w:t>
      </w:r>
      <w:r>
        <w:rPr>
          <w:rFonts w:ascii="Times New Roman" w:eastAsia="方正仿宋_GBK" w:cs="Times New Roman" w:hAnsi="Times New Roman" w:hint="eastAsia"/>
          <w:kern w:val="0"/>
          <w:sz w:val="32"/>
          <w:szCs w:val="32"/>
          <w:lang w:val="en-US" w:eastAsia="zh-CN" w:bidi="ar-SA"/>
        </w:rPr>
        <w:t>出具一份由智方官员签字盖章的</w:t>
      </w:r>
      <w:r>
        <w:rPr>
          <w:rFonts w:ascii="Times New Roman" w:eastAsia="方正仿宋_GBK" w:cs="Times New Roman" w:hAnsi="Times New Roman" w:hint="eastAsia"/>
          <w:color w:val="000000"/>
          <w:kern w:val="0"/>
          <w:sz w:val="32"/>
          <w:szCs w:val="32"/>
          <w:lang w:val="en-US" w:eastAsia="zh-CN" w:bidi="ar-SA"/>
        </w:rPr>
        <w:t>“</w:t>
      </w:r>
      <w:r>
        <w:rPr>
          <w:rFonts w:ascii="Times New Roman" w:eastAsia="方正仿宋_GBK" w:cs="Times New Roman" w:hAnsi="Times New Roman" w:hint="eastAsia"/>
          <w:kern w:val="0"/>
          <w:sz w:val="32"/>
          <w:szCs w:val="32"/>
          <w:lang w:val="en-US" w:eastAsia="zh-CN" w:bidi="ar-SA"/>
        </w:rPr>
        <w:t>果</w:t>
      </w:r>
      <w:r>
        <w:rPr>
          <w:rFonts w:ascii="Times New Roman" w:eastAsia="方正仿宋_GBK" w:cs="Times New Roman" w:hAnsi="Times New Roman"/>
          <w:kern w:val="0"/>
          <w:sz w:val="32"/>
          <w:szCs w:val="32"/>
          <w:lang w:val="en-US" w:eastAsia="zh-CN" w:bidi="ar-SA"/>
        </w:rPr>
        <w:t>心</w:t>
      </w:r>
      <w:r>
        <w:rPr>
          <w:rFonts w:ascii="Times New Roman" w:eastAsia="方正仿宋_GBK" w:cs="Times New Roman" w:hAnsi="Times New Roman" w:hint="eastAsia"/>
          <w:kern w:val="0"/>
          <w:sz w:val="32"/>
          <w:szCs w:val="32"/>
          <w:lang w:val="en-US" w:eastAsia="zh-CN" w:bidi="ar-SA"/>
        </w:rPr>
        <w:t>温</w:t>
      </w:r>
      <w:r>
        <w:rPr>
          <w:rFonts w:ascii="Times New Roman" w:eastAsia="方正仿宋_GBK" w:cs="Times New Roman" w:hAnsi="Times New Roman"/>
          <w:kern w:val="0"/>
          <w:sz w:val="32"/>
          <w:szCs w:val="32"/>
          <w:lang w:val="en-US" w:eastAsia="zh-CN" w:bidi="ar-SA"/>
        </w:rPr>
        <w:t>度</w:t>
      </w:r>
      <w:r>
        <w:rPr>
          <w:rFonts w:ascii="Times New Roman" w:eastAsia="方正仿宋_GBK" w:cs="Times New Roman" w:hAnsi="Times New Roman" w:hint="eastAsia"/>
          <w:kern w:val="0"/>
          <w:sz w:val="32"/>
          <w:szCs w:val="32"/>
          <w:lang w:val="en-US" w:eastAsia="zh-CN" w:bidi="ar-SA"/>
        </w:rPr>
        <w:t>探针校正记录</w:t>
      </w:r>
      <w:r>
        <w:rPr>
          <w:rFonts w:ascii="Times New Roman" w:eastAsia="方正仿宋_GBK" w:cs="Times New Roman" w:hAnsi="Times New Roman" w:hint="eastAsia"/>
          <w:color w:val="000000"/>
          <w:kern w:val="0"/>
          <w:sz w:val="32"/>
          <w:szCs w:val="32"/>
          <w:lang w:val="en-US" w:eastAsia="zh-CN" w:bidi="ar-SA"/>
        </w:rPr>
        <w:t>”。</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hint="eastAsia"/>
          <w:color w:val="000000"/>
          <w:kern w:val="0"/>
          <w:sz w:val="32"/>
          <w:szCs w:val="32"/>
          <w:lang w:val="en-US" w:eastAsia="zh-CN" w:bidi="ar-SA"/>
        </w:rPr>
        <w:t>（四）</w:t>
      </w:r>
      <w:r>
        <w:rPr>
          <w:rFonts w:ascii="Times New Roman" w:eastAsia="方正仿宋_GBK" w:cs="Times New Roman" w:hAnsi="Times New Roman" w:hint="eastAsia"/>
          <w:kern w:val="0"/>
          <w:sz w:val="32"/>
          <w:szCs w:val="32"/>
          <w:lang w:val="en-US" w:eastAsia="zh-CN" w:bidi="ar-SA"/>
        </w:rPr>
        <w:t>果</w:t>
      </w:r>
      <w:r>
        <w:rPr>
          <w:rFonts w:ascii="Times New Roman" w:eastAsia="方正仿宋_GBK" w:cs="Times New Roman" w:hAnsi="Times New Roman"/>
          <w:kern w:val="0"/>
          <w:sz w:val="32"/>
          <w:szCs w:val="32"/>
          <w:lang w:val="en-US" w:eastAsia="zh-CN" w:bidi="ar-SA"/>
        </w:rPr>
        <w:t>心</w:t>
      </w:r>
      <w:r>
        <w:rPr>
          <w:rFonts w:ascii="Times New Roman" w:eastAsia="方正仿宋_GBK" w:cs="Times New Roman" w:hAnsi="Times New Roman" w:hint="eastAsia"/>
          <w:kern w:val="0"/>
          <w:sz w:val="32"/>
          <w:szCs w:val="32"/>
          <w:lang w:val="en-US" w:eastAsia="zh-CN" w:bidi="ar-SA"/>
        </w:rPr>
        <w:t>温</w:t>
      </w:r>
      <w:r>
        <w:rPr>
          <w:rFonts w:ascii="Times New Roman" w:eastAsia="方正仿宋_GBK" w:cs="Times New Roman" w:hAnsi="Times New Roman"/>
          <w:kern w:val="0"/>
          <w:sz w:val="32"/>
          <w:szCs w:val="32"/>
          <w:lang w:val="en-US" w:eastAsia="zh-CN" w:bidi="ar-SA"/>
        </w:rPr>
        <w:t>度</w:t>
      </w:r>
      <w:r>
        <w:rPr>
          <w:rFonts w:ascii="Times New Roman" w:eastAsia="方正仿宋_GBK" w:cs="Times New Roman" w:hAnsi="Times New Roman" w:hint="eastAsia"/>
          <w:kern w:val="0"/>
          <w:sz w:val="32"/>
          <w:szCs w:val="32"/>
          <w:lang w:val="en-US" w:eastAsia="zh-CN" w:bidi="ar-SA"/>
        </w:rPr>
        <w:t>探针校正记录正本须附在随货的植物检疫证书中。</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hint="eastAsia"/>
          <w:kern w:val="0"/>
          <w:sz w:val="32"/>
          <w:szCs w:val="32"/>
          <w:lang w:val="en-US" w:eastAsia="zh-CN" w:bidi="ar-SA"/>
        </w:rPr>
        <w:t>（五）水果运抵中国入境口岸时，中国海关关员对果</w:t>
      </w:r>
      <w:r>
        <w:rPr>
          <w:rFonts w:ascii="Times New Roman" w:eastAsia="方正仿宋_GBK" w:cs="Times New Roman" w:hAnsi="Times New Roman"/>
          <w:kern w:val="0"/>
          <w:sz w:val="32"/>
          <w:szCs w:val="32"/>
          <w:lang w:val="en-US" w:eastAsia="zh-CN" w:bidi="ar-SA"/>
        </w:rPr>
        <w:t>心</w:t>
      </w:r>
      <w:r>
        <w:rPr>
          <w:rFonts w:ascii="Times New Roman" w:eastAsia="方正仿宋_GBK" w:cs="Times New Roman" w:hAnsi="Times New Roman" w:hint="eastAsia"/>
          <w:kern w:val="0"/>
          <w:sz w:val="32"/>
          <w:szCs w:val="32"/>
          <w:lang w:val="en-US" w:eastAsia="zh-CN" w:bidi="ar-SA"/>
        </w:rPr>
        <w:t>温</w:t>
      </w:r>
      <w:r>
        <w:rPr>
          <w:rFonts w:ascii="Times New Roman" w:eastAsia="方正仿宋_GBK" w:cs="Times New Roman" w:hAnsi="Times New Roman"/>
          <w:kern w:val="0"/>
          <w:sz w:val="32"/>
          <w:szCs w:val="32"/>
          <w:lang w:val="en-US" w:eastAsia="zh-CN" w:bidi="ar-SA"/>
        </w:rPr>
        <w:t>度</w:t>
      </w:r>
      <w:r>
        <w:rPr>
          <w:rFonts w:ascii="Times New Roman" w:eastAsia="方正仿宋_GBK" w:cs="Times New Roman" w:hAnsi="Times New Roman" w:hint="eastAsia"/>
          <w:kern w:val="0"/>
          <w:sz w:val="32"/>
          <w:szCs w:val="32"/>
          <w:lang w:val="en-US" w:eastAsia="zh-CN" w:bidi="ar-SA"/>
        </w:rPr>
        <w:t>探针进行校正检查。</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黑体_GBK" w:cs="Times New Roman" w:hAnsi="Times New Roman"/>
          <w:sz w:val="32"/>
          <w:szCs w:val="32"/>
          <w:lang w:val="es-ES_tradnl" w:eastAsia="es-ES_tradnl" w:bidi="ar-SA"/>
        </w:rPr>
      </w:pPr>
      <w:r>
        <w:rPr>
          <w:rFonts w:ascii="Times New Roman" w:eastAsia="方正黑体_GBK" w:cs="Times New Roman" w:hAnsi="Times New Roman" w:hint="eastAsia"/>
          <w:kern w:val="0"/>
          <w:sz w:val="32"/>
          <w:szCs w:val="32"/>
          <w:lang w:val="en-US" w:eastAsia="zh-CN" w:bidi="ar-SA"/>
        </w:rPr>
        <w:t>四、温度探针的安插</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hint="eastAsia"/>
          <w:kern w:val="0"/>
          <w:sz w:val="32"/>
          <w:szCs w:val="32"/>
          <w:lang w:val="en-US" w:eastAsia="zh-CN" w:bidi="ar-SA"/>
        </w:rPr>
        <w:t>（一）包装好的水果包装箱或其托盘应在智方官员监管下装入运输冷藏船的处理区</w:t>
      </w:r>
      <w:r>
        <w:rPr>
          <w:rFonts w:ascii="Times New Roman" w:eastAsia="方正仿宋_GBK" w:cs="Times New Roman" w:hAnsi="Times New Roman"/>
          <w:kern w:val="0"/>
          <w:sz w:val="32"/>
          <w:szCs w:val="32"/>
          <w:lang w:val="es-ES_tradnl" w:eastAsia="zh-CN" w:bidi="ar-SA"/>
        </w:rPr>
        <w:t>（或</w:t>
      </w:r>
      <w:r>
        <w:rPr>
          <w:rFonts w:ascii="Times New Roman" w:eastAsia="方正仿宋_GBK" w:cs="Times New Roman" w:hAnsi="Times New Roman" w:hint="eastAsia"/>
          <w:kern w:val="0"/>
          <w:sz w:val="32"/>
          <w:szCs w:val="32"/>
          <w:lang w:val="en-US" w:eastAsia="zh-CN" w:bidi="ar-SA"/>
        </w:rPr>
        <w:t>处理室</w:t>
      </w:r>
      <w:r>
        <w:rPr>
          <w:rFonts w:ascii="Times New Roman" w:eastAsia="方正仿宋_GBK" w:cs="Times New Roman" w:hAnsi="Times New Roman"/>
          <w:kern w:val="0"/>
          <w:sz w:val="32"/>
          <w:szCs w:val="32"/>
          <w:lang w:val="es-ES_tradnl" w:eastAsia="zh-CN" w:bidi="ar-SA"/>
        </w:rPr>
        <w:t>）</w:t>
      </w:r>
      <w:r>
        <w:rPr>
          <w:rFonts w:ascii="Times New Roman" w:eastAsia="方正仿宋_GBK" w:cs="Times New Roman" w:hAnsi="Times New Roman" w:hint="eastAsia"/>
          <w:kern w:val="0"/>
          <w:sz w:val="32"/>
          <w:szCs w:val="32"/>
          <w:lang w:val="en-US" w:eastAsia="zh-CN" w:bidi="ar-SA"/>
        </w:rPr>
        <w:t>。</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kern w:val="0"/>
          <w:sz w:val="32"/>
          <w:szCs w:val="32"/>
          <w:lang w:val="en-US" w:eastAsia="zh-CN" w:bidi="ar-SA"/>
        </w:rPr>
      </w:pPr>
      <w:r>
        <w:rPr>
          <w:rFonts w:ascii="Times New Roman" w:eastAsia="方正仿宋_GBK" w:cs="Times New Roman" w:hAnsi="Times New Roman" w:hint="eastAsia"/>
          <w:kern w:val="0"/>
          <w:sz w:val="32"/>
          <w:szCs w:val="32"/>
          <w:lang w:val="en-US" w:eastAsia="zh-CN" w:bidi="ar-SA"/>
        </w:rPr>
        <w:t>（二）需根据处理区</w:t>
      </w:r>
      <w:r>
        <w:rPr>
          <w:rFonts w:ascii="Times New Roman" w:eastAsia="方正仿宋_GBK" w:cs="Times New Roman" w:hAnsi="Times New Roman"/>
          <w:kern w:val="0"/>
          <w:sz w:val="32"/>
          <w:szCs w:val="32"/>
          <w:lang w:val="es-ES_tradnl" w:eastAsia="zh-CN" w:bidi="ar-SA"/>
        </w:rPr>
        <w:t>（或</w:t>
      </w:r>
      <w:r>
        <w:rPr>
          <w:rFonts w:ascii="Times New Roman" w:eastAsia="方正仿宋_GBK" w:cs="Times New Roman" w:hAnsi="Times New Roman" w:hint="eastAsia"/>
          <w:kern w:val="0"/>
          <w:sz w:val="32"/>
          <w:szCs w:val="32"/>
          <w:lang w:val="en-US" w:eastAsia="zh-CN" w:bidi="ar-SA"/>
        </w:rPr>
        <w:t>处理室</w:t>
      </w:r>
      <w:r>
        <w:rPr>
          <w:rFonts w:ascii="Times New Roman" w:eastAsia="方正仿宋_GBK" w:cs="Times New Roman" w:hAnsi="Times New Roman"/>
          <w:kern w:val="0"/>
          <w:sz w:val="32"/>
          <w:szCs w:val="32"/>
          <w:lang w:val="es-ES_tradnl" w:eastAsia="zh-CN" w:bidi="ar-SA"/>
        </w:rPr>
        <w:t>）</w:t>
      </w:r>
      <w:r>
        <w:rPr>
          <w:rFonts w:ascii="Times New Roman" w:eastAsia="方正仿宋_GBK" w:cs="Times New Roman" w:hAnsi="Times New Roman" w:hint="eastAsia"/>
          <w:kern w:val="0"/>
          <w:sz w:val="32"/>
          <w:szCs w:val="32"/>
          <w:lang w:val="en-US" w:eastAsia="zh-CN" w:bidi="ar-SA"/>
        </w:rPr>
        <w:t>空间容积大小安置相应数量的温度探针（见下表）。</w:t>
      </w:r>
    </w:p>
    <w:p>
      <w:pPr>
        <w:pStyle w:val="16"/>
        <w:keepNext w:val="0"/>
        <w:keepLines w:val="0"/>
        <w:widowControl w:val="0"/>
        <w:suppressLineNumbers w:val="0"/>
        <w:adjustRightInd w:val="0"/>
        <w:snapToGrid w:val="0"/>
        <w:spacing w:before="0" w:after="0" w:line="560" w:lineRule="exact"/>
        <w:ind w:left="0" w:right="0" w:firstLineChars="202" w:firstLine="646"/>
        <w:jc w:val="both"/>
        <w:rPr>
          <w:rFonts w:ascii="Times New Roman" w:eastAsia="方正仿宋_GBK" w:cs="Times New Roman" w:hAnsi="Times New Roman"/>
          <w:sz w:val="32"/>
          <w:szCs w:val="32"/>
          <w:lang w:val="es-ES_tradnl" w:eastAsia="es-ES_tradnl" w:bidi="ar-SA"/>
        </w:rPr>
      </w:pPr>
    </w:p>
    <w:tbl>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491"/>
        <w:gridCol w:w="2148"/>
        <w:gridCol w:w="2154"/>
        <w:gridCol w:w="1504"/>
      </w:tblGrid>
      <w:tr>
        <w:tc>
          <w:tcPr>
            <w:tcW w:w="2491"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方正黑体_GBK" w:eastAsia="方正黑体_GBK" w:cs="方正黑体_GBK"/>
                <w:sz w:val="32"/>
                <w:szCs w:val="32"/>
                <w:lang w:val="es-ES_tradnl" w:eastAsia="es-ES_tradnl" w:bidi="ar-SA"/>
              </w:rPr>
            </w:pPr>
            <w:r>
              <w:rPr>
                <w:rFonts w:ascii="方正黑体_GBK" w:eastAsia="方正黑体_GBK" w:cs="方正黑体_GBK" w:hint="eastAsia"/>
                <w:sz w:val="32"/>
                <w:szCs w:val="32"/>
                <w:lang w:eastAsia="zh-CN" w:bidi="ar-SA"/>
              </w:rPr>
              <w:t>容</w:t>
            </w:r>
            <w:r>
              <w:rPr>
                <w:rFonts w:ascii="方正黑体_GBK" w:eastAsia="方正黑体_GBK" w:cs="方正黑体_GBK" w:hint="eastAsia"/>
                <w:sz w:val="32"/>
                <w:szCs w:val="32"/>
                <w:lang w:val="es-ES_tradnl" w:eastAsia="es-ES_tradnl" w:bidi="ar-SA"/>
              </w:rPr>
              <w:t>积</w:t>
            </w:r>
          </w:p>
          <w:p>
            <w:pPr>
              <w:pStyle w:val="17"/>
              <w:keepNext w:val="0"/>
              <w:keepLines w:val="0"/>
              <w:widowControl/>
              <w:suppressLineNumbers w:val="0"/>
              <w:autoSpaceDE/>
              <w:autoSpaceDN w:val="0"/>
              <w:adjustRightInd w:val="0"/>
              <w:snapToGrid w:val="0"/>
              <w:spacing w:line="560" w:lineRule="exact"/>
              <w:ind w:left="0"/>
              <w:jc w:val="center"/>
              <w:rPr>
                <w:rFonts w:ascii="方正黑体_GBK" w:eastAsia="方正黑体_GBK" w:cs="方正黑体_GBK" w:hint="eastAsia"/>
                <w:sz w:val="32"/>
                <w:szCs w:val="32"/>
                <w:lang w:val="es-ES_tradnl" w:eastAsia="es-ES_tradnl" w:bidi="ar-SA"/>
              </w:rPr>
            </w:pPr>
            <w:r>
              <w:rPr>
                <w:rFonts w:ascii="方正黑体_GBK" w:eastAsia="方正黑体_GBK" w:cs="方正黑体_GBK" w:hint="eastAsia"/>
                <w:sz w:val="32"/>
                <w:szCs w:val="32"/>
                <w:lang w:eastAsia="zh-CN" w:bidi="ar-SA"/>
              </w:rPr>
              <w:t>（立方米）</w:t>
            </w:r>
          </w:p>
        </w:tc>
        <w:tc>
          <w:tcPr>
            <w:tcW w:w="2148"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方正黑体_GBK" w:eastAsia="方正黑体_GBK" w:cs="方正黑体_GBK" w:hint="eastAsia"/>
                <w:sz w:val="32"/>
                <w:szCs w:val="32"/>
                <w:lang w:val="es-ES_tradnl" w:eastAsia="es-ES_tradnl" w:bidi="ar-SA"/>
              </w:rPr>
            </w:pPr>
            <w:r>
              <w:rPr>
                <w:rFonts w:ascii="方正黑体_GBK" w:eastAsia="方正黑体_GBK" w:cs="方正黑体_GBK" w:hint="eastAsia"/>
                <w:sz w:val="32"/>
                <w:szCs w:val="32"/>
                <w:lang w:eastAsia="zh-CN" w:bidi="ar-SA"/>
              </w:rPr>
              <w:t>空气温度</w:t>
            </w:r>
          </w:p>
          <w:p>
            <w:pPr>
              <w:pStyle w:val="17"/>
              <w:keepNext w:val="0"/>
              <w:keepLines w:val="0"/>
              <w:widowControl/>
              <w:suppressLineNumbers w:val="0"/>
              <w:autoSpaceDE/>
              <w:autoSpaceDN w:val="0"/>
              <w:adjustRightInd w:val="0"/>
              <w:snapToGrid w:val="0"/>
              <w:spacing w:line="560" w:lineRule="exact"/>
              <w:ind w:left="0"/>
              <w:jc w:val="center"/>
              <w:rPr>
                <w:rFonts w:ascii="方正黑体_GBK" w:eastAsia="方正黑体_GBK" w:cs="方正黑体_GBK" w:hint="eastAsia"/>
                <w:sz w:val="32"/>
                <w:szCs w:val="32"/>
                <w:lang w:val="es-ES_tradnl" w:eastAsia="es-ES_tradnl" w:bidi="ar-SA"/>
              </w:rPr>
            </w:pPr>
            <w:r>
              <w:rPr>
                <w:rFonts w:ascii="方正黑体_GBK" w:eastAsia="方正黑体_GBK" w:cs="方正黑体_GBK" w:hint="eastAsia"/>
                <w:sz w:val="32"/>
                <w:szCs w:val="32"/>
                <w:lang w:eastAsia="zh-CN" w:bidi="ar-SA"/>
              </w:rPr>
              <w:t>探针数量</w:t>
            </w:r>
          </w:p>
        </w:tc>
        <w:tc>
          <w:tcPr>
            <w:tcW w:w="2154"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方正黑体_GBK" w:eastAsia="方正黑体_GBK" w:cs="方正黑体_GBK" w:hint="eastAsia"/>
                <w:sz w:val="32"/>
                <w:szCs w:val="32"/>
                <w:lang w:val="es-ES_tradnl" w:eastAsia="es-ES_tradnl" w:bidi="ar-SA"/>
              </w:rPr>
            </w:pPr>
            <w:r>
              <w:rPr>
                <w:rFonts w:ascii="方正黑体_GBK" w:eastAsia="方正黑体_GBK" w:cs="方正黑体_GBK" w:hint="eastAsia"/>
                <w:sz w:val="32"/>
                <w:szCs w:val="32"/>
                <w:lang w:eastAsia="zh-CN" w:bidi="ar-SA"/>
              </w:rPr>
              <w:t>果心</w:t>
            </w:r>
            <w:r>
              <w:rPr>
                <w:rFonts w:ascii="方正黑体_GBK" w:eastAsia="方正黑体_GBK" w:cs="方正黑体_GBK" w:hint="eastAsia"/>
                <w:sz w:val="32"/>
                <w:szCs w:val="32"/>
                <w:lang w:val="es-ES_tradnl" w:eastAsia="es-ES_tradnl" w:bidi="ar-SA"/>
              </w:rPr>
              <w:t>温度</w:t>
            </w:r>
          </w:p>
          <w:p>
            <w:pPr>
              <w:pStyle w:val="17"/>
              <w:keepNext w:val="0"/>
              <w:keepLines w:val="0"/>
              <w:widowControl/>
              <w:suppressLineNumbers w:val="0"/>
              <w:autoSpaceDE/>
              <w:autoSpaceDN w:val="0"/>
              <w:adjustRightInd w:val="0"/>
              <w:snapToGrid w:val="0"/>
              <w:spacing w:line="560" w:lineRule="exact"/>
              <w:ind w:left="0"/>
              <w:jc w:val="center"/>
              <w:rPr>
                <w:rFonts w:ascii="方正黑体_GBK" w:eastAsia="方正黑体_GBK" w:cs="方正黑体_GBK" w:hint="eastAsia"/>
                <w:sz w:val="32"/>
                <w:szCs w:val="32"/>
                <w:lang w:val="es-ES_tradnl" w:eastAsia="es-ES_tradnl" w:bidi="ar-SA"/>
              </w:rPr>
            </w:pPr>
            <w:r>
              <w:rPr>
                <w:rFonts w:ascii="方正黑体_GBK" w:eastAsia="方正黑体_GBK" w:cs="方正黑体_GBK" w:hint="eastAsia"/>
                <w:sz w:val="32"/>
                <w:szCs w:val="32"/>
                <w:lang w:eastAsia="zh-CN" w:bidi="ar-SA"/>
              </w:rPr>
              <w:t>探针数量</w:t>
            </w:r>
          </w:p>
        </w:tc>
        <w:tc>
          <w:tcPr>
            <w:tcW w:w="1504"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方正黑体_GBK" w:eastAsia="方正黑体_GBK" w:cs="方正黑体_GBK" w:hint="eastAsia"/>
                <w:sz w:val="32"/>
                <w:szCs w:val="32"/>
                <w:lang w:val="es-ES_tradnl" w:eastAsia="es-ES_tradnl" w:bidi="ar-SA"/>
              </w:rPr>
            </w:pPr>
            <w:r>
              <w:rPr>
                <w:rFonts w:ascii="方正黑体_GBK" w:eastAsia="方正黑体_GBK" w:cs="方正黑体_GBK" w:hint="eastAsia"/>
                <w:sz w:val="32"/>
                <w:szCs w:val="32"/>
                <w:lang w:val="es-ES_tradnl" w:eastAsia="es-ES_tradnl" w:bidi="ar-SA"/>
              </w:rPr>
              <w:t>探针</w:t>
            </w:r>
          </w:p>
          <w:p>
            <w:pPr>
              <w:pStyle w:val="17"/>
              <w:keepNext w:val="0"/>
              <w:keepLines w:val="0"/>
              <w:widowControl/>
              <w:suppressLineNumbers w:val="0"/>
              <w:autoSpaceDE/>
              <w:autoSpaceDN w:val="0"/>
              <w:adjustRightInd w:val="0"/>
              <w:snapToGrid w:val="0"/>
              <w:spacing w:line="560" w:lineRule="exact"/>
              <w:ind w:left="0"/>
              <w:jc w:val="center"/>
              <w:rPr>
                <w:rFonts w:ascii="方正黑体_GBK" w:eastAsia="方正黑体_GBK" w:cs="方正黑体_GBK" w:hint="eastAsia"/>
                <w:sz w:val="32"/>
                <w:szCs w:val="32"/>
                <w:lang w:val="es-ES_tradnl" w:eastAsia="zh-CN" w:bidi="ar-SA"/>
              </w:rPr>
            </w:pPr>
            <w:r>
              <w:rPr>
                <w:rFonts w:ascii="方正黑体_GBK" w:eastAsia="方正黑体_GBK" w:cs="方正黑体_GBK" w:hint="eastAsia"/>
                <w:sz w:val="32"/>
                <w:szCs w:val="32"/>
                <w:lang w:val="es-ES_tradnl" w:eastAsia="es-ES_tradnl" w:bidi="ar-SA"/>
              </w:rPr>
              <w:t>总数</w:t>
            </w:r>
            <w:r>
              <w:rPr>
                <w:rFonts w:ascii="方正黑体_GBK" w:eastAsia="方正黑体_GBK" w:cs="方正黑体_GBK" w:hint="eastAsia"/>
                <w:sz w:val="32"/>
                <w:szCs w:val="32"/>
                <w:lang w:eastAsia="zh-CN" w:bidi="ar-SA"/>
              </w:rPr>
              <w:t>量</w:t>
            </w:r>
          </w:p>
        </w:tc>
      </w:tr>
      <w:tr>
        <w:tc>
          <w:tcPr>
            <w:tcW w:w="2491"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sz w:val="32"/>
                <w:szCs w:val="32"/>
                <w:lang w:val="es-ES_tradnl" w:eastAsia="es-ES_tradnl" w:bidi="ar-SA"/>
              </w:rPr>
              <w:t>0</w:t>
            </w:r>
            <w:r>
              <w:rPr>
                <w:rFonts w:ascii="Times New Roman" w:eastAsia="方正仿宋_GBK" w:cs="Times New Roman" w:hAnsi="Times New Roman" w:hint="eastAsia"/>
                <w:sz w:val="32"/>
                <w:szCs w:val="32"/>
                <w:lang w:val="es-ES_tradnl" w:eastAsia="es-ES_tradnl" w:bidi="ar-SA"/>
              </w:rPr>
              <w:t>—</w:t>
            </w:r>
            <w:r>
              <w:rPr>
                <w:rFonts w:ascii="Times New Roman" w:eastAsia="方正仿宋_GBK" w:cs="Times New Roman" w:hAnsi="Times New Roman"/>
                <w:sz w:val="32"/>
                <w:szCs w:val="32"/>
                <w:lang w:val="es-ES_tradnl" w:eastAsia="es-ES_tradnl" w:bidi="ar-SA"/>
              </w:rPr>
              <w:t>283</w:t>
            </w:r>
          </w:p>
        </w:tc>
        <w:tc>
          <w:tcPr>
            <w:tcW w:w="2148"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Times New Roman" w:eastAsia="方正仿宋_GBK" w:cs="Times New Roman" w:hAnsi="Times New Roman"/>
                <w:sz w:val="32"/>
                <w:szCs w:val="32"/>
                <w:lang w:val="en-US" w:eastAsia="zh-CN" w:bidi="ar-SA"/>
              </w:rPr>
            </w:pPr>
            <w:r>
              <w:rPr>
                <w:rFonts w:ascii="Times New Roman" w:eastAsia="方正仿宋_GBK" w:cs="Times New Roman" w:hAnsi="Times New Roman"/>
                <w:sz w:val="32"/>
                <w:szCs w:val="32"/>
                <w:lang w:val="en-US" w:eastAsia="zh-CN" w:bidi="ar-SA"/>
              </w:rPr>
              <w:t>1</w:t>
            </w:r>
            <w:r>
              <w:rPr>
                <w:rFonts w:ascii="Times New Roman" w:eastAsia="方正仿宋_GBK" w:cs="方正仿宋_GBK" w:hAnsi="Times New Roman" w:hint="eastAsia"/>
                <w:sz w:val="32"/>
                <w:szCs w:val="32"/>
                <w:lang w:val="es-ES_tradnl" w:eastAsia="es-ES_tradnl" w:bidi="ar-SA"/>
              </w:rPr>
              <w:t>或</w:t>
            </w:r>
            <w:r>
              <w:rPr>
                <w:rFonts w:ascii="Times New Roman" w:eastAsia="方正仿宋_GBK" w:cs="Times New Roman" w:hAnsi="Times New Roman"/>
                <w:sz w:val="32"/>
                <w:szCs w:val="32"/>
                <w:lang w:val="en-US" w:eastAsia="zh-CN" w:bidi="ar-SA"/>
              </w:rPr>
              <w:t>2</w:t>
            </w:r>
          </w:p>
        </w:tc>
        <w:tc>
          <w:tcPr>
            <w:tcW w:w="2154"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Times New Roman" w:eastAsia="方正仿宋_GBK" w:cs="Times New Roman" w:hAnsi="Times New Roman"/>
                <w:sz w:val="32"/>
                <w:szCs w:val="32"/>
                <w:lang w:val="en-US" w:eastAsia="zh-CN" w:bidi="ar-SA"/>
              </w:rPr>
            </w:pPr>
            <w:r>
              <w:rPr>
                <w:rFonts w:ascii="Times New Roman" w:eastAsia="方正仿宋_GBK" w:cs="Times New Roman" w:hAnsi="Times New Roman"/>
                <w:sz w:val="32"/>
                <w:szCs w:val="32"/>
                <w:lang w:val="en-US" w:eastAsia="zh-CN" w:bidi="ar-SA"/>
              </w:rPr>
              <w:t>4</w:t>
            </w:r>
          </w:p>
        </w:tc>
        <w:tc>
          <w:tcPr>
            <w:tcW w:w="1504"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sz w:val="32"/>
                <w:szCs w:val="32"/>
                <w:lang w:val="es-ES_tradnl" w:eastAsia="es-ES_tradnl" w:bidi="ar-SA"/>
              </w:rPr>
              <w:t>5</w:t>
            </w:r>
            <w:r>
              <w:rPr>
                <w:rFonts w:ascii="Times New Roman" w:eastAsia="方正仿宋_GBK" w:cs="方正仿宋_GBK" w:hAnsi="Times New Roman" w:hint="eastAsia"/>
                <w:sz w:val="32"/>
                <w:szCs w:val="32"/>
                <w:lang w:val="es-ES_tradnl" w:eastAsia="es-ES_tradnl" w:bidi="ar-SA"/>
              </w:rPr>
              <w:t>或</w:t>
            </w:r>
            <w:r>
              <w:rPr>
                <w:rFonts w:ascii="Times New Roman" w:eastAsia="方正仿宋_GBK" w:cs="Times New Roman" w:hAnsi="Times New Roman"/>
                <w:sz w:val="32"/>
                <w:szCs w:val="32"/>
                <w:lang w:val="es-ES_tradnl" w:eastAsia="es-ES_tradnl" w:bidi="ar-SA"/>
              </w:rPr>
              <w:t>6</w:t>
            </w:r>
          </w:p>
        </w:tc>
      </w:tr>
      <w:tr>
        <w:tc>
          <w:tcPr>
            <w:tcW w:w="2491"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sz w:val="32"/>
                <w:szCs w:val="32"/>
                <w:lang w:val="es-ES_tradnl" w:eastAsia="es-ES_tradnl" w:bidi="ar-SA"/>
              </w:rPr>
              <w:t>284</w:t>
            </w:r>
            <w:r>
              <w:rPr>
                <w:rFonts w:ascii="Times New Roman" w:eastAsia="方正仿宋_GBK" w:cs="Times New Roman" w:hAnsi="Times New Roman" w:hint="eastAsia"/>
                <w:sz w:val="32"/>
                <w:szCs w:val="32"/>
                <w:lang w:val="es-ES_tradnl" w:eastAsia="es-ES_tradnl" w:bidi="ar-SA"/>
              </w:rPr>
              <w:t>—</w:t>
            </w:r>
            <w:r>
              <w:rPr>
                <w:rFonts w:ascii="Times New Roman" w:eastAsia="方正仿宋_GBK" w:cs="Times New Roman" w:hAnsi="Times New Roman"/>
                <w:sz w:val="32"/>
                <w:szCs w:val="32"/>
                <w:lang w:val="es-ES_tradnl" w:eastAsia="es-ES_tradnl" w:bidi="ar-SA"/>
              </w:rPr>
              <w:t>425</w:t>
            </w:r>
          </w:p>
        </w:tc>
        <w:tc>
          <w:tcPr>
            <w:tcW w:w="2148"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sz w:val="32"/>
                <w:szCs w:val="32"/>
                <w:lang w:val="es-ES_tradnl" w:eastAsia="es-ES_tradnl" w:bidi="ar-SA"/>
              </w:rPr>
              <w:t>2</w:t>
            </w:r>
            <w:r>
              <w:rPr>
                <w:rFonts w:ascii="Times New Roman" w:eastAsia="方正仿宋_GBK" w:cs="方正仿宋_GBK" w:hAnsi="Times New Roman" w:hint="eastAsia"/>
                <w:sz w:val="32"/>
                <w:szCs w:val="32"/>
                <w:lang w:val="es-ES_tradnl" w:eastAsia="es-ES_tradnl" w:bidi="ar-SA"/>
              </w:rPr>
              <w:t>或</w:t>
            </w:r>
            <w:r>
              <w:rPr>
                <w:rFonts w:ascii="Times New Roman" w:eastAsia="方正仿宋_GBK" w:cs="Times New Roman" w:hAnsi="Times New Roman"/>
                <w:sz w:val="32"/>
                <w:szCs w:val="32"/>
                <w:lang w:val="es-ES_tradnl" w:eastAsia="es-ES_tradnl" w:bidi="ar-SA"/>
              </w:rPr>
              <w:t>3</w:t>
            </w:r>
          </w:p>
        </w:tc>
        <w:tc>
          <w:tcPr>
            <w:tcW w:w="2154"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sz w:val="32"/>
                <w:szCs w:val="32"/>
                <w:lang w:val="es-ES_tradnl" w:eastAsia="es-ES_tradnl" w:bidi="ar-SA"/>
              </w:rPr>
              <w:t>4</w:t>
            </w:r>
          </w:p>
        </w:tc>
        <w:tc>
          <w:tcPr>
            <w:tcW w:w="1504"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sz w:val="32"/>
                <w:szCs w:val="32"/>
                <w:lang w:val="es-ES_tradnl" w:eastAsia="es-ES_tradnl" w:bidi="ar-SA"/>
              </w:rPr>
              <w:t>6</w:t>
            </w:r>
            <w:r>
              <w:rPr>
                <w:rFonts w:ascii="Times New Roman" w:eastAsia="方正仿宋_GBK" w:cs="方正仿宋_GBK" w:hAnsi="Times New Roman" w:hint="eastAsia"/>
                <w:sz w:val="32"/>
                <w:szCs w:val="32"/>
                <w:lang w:val="es-ES_tradnl" w:eastAsia="es-ES_tradnl" w:bidi="ar-SA"/>
              </w:rPr>
              <w:t>或</w:t>
            </w:r>
            <w:r>
              <w:rPr>
                <w:rFonts w:ascii="Times New Roman" w:eastAsia="方正仿宋_GBK" w:cs="Times New Roman" w:hAnsi="Times New Roman"/>
                <w:sz w:val="32"/>
                <w:szCs w:val="32"/>
                <w:lang w:val="es-ES_tradnl" w:eastAsia="es-ES_tradnl" w:bidi="ar-SA"/>
              </w:rPr>
              <w:t>7</w:t>
            </w:r>
          </w:p>
        </w:tc>
      </w:tr>
      <w:tr>
        <w:tc>
          <w:tcPr>
            <w:tcW w:w="2491"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sz w:val="32"/>
                <w:szCs w:val="32"/>
                <w:lang w:val="es-ES_tradnl" w:eastAsia="es-ES_tradnl" w:bidi="ar-SA"/>
              </w:rPr>
              <w:t>426</w:t>
            </w:r>
            <w:r>
              <w:rPr>
                <w:rFonts w:ascii="Times New Roman" w:eastAsia="方正仿宋_GBK" w:cs="Times New Roman" w:hAnsi="Times New Roman" w:hint="eastAsia"/>
                <w:sz w:val="32"/>
                <w:szCs w:val="32"/>
                <w:lang w:val="es-ES_tradnl" w:eastAsia="es-ES_tradnl" w:bidi="ar-SA"/>
              </w:rPr>
              <w:t>—</w:t>
            </w:r>
            <w:r>
              <w:rPr>
                <w:rFonts w:ascii="Times New Roman" w:eastAsia="方正仿宋_GBK" w:cs="Times New Roman" w:hAnsi="Times New Roman"/>
                <w:sz w:val="32"/>
                <w:szCs w:val="32"/>
                <w:lang w:val="es-ES_tradnl" w:eastAsia="es-ES_tradnl" w:bidi="ar-SA"/>
              </w:rPr>
              <w:t>708</w:t>
            </w:r>
          </w:p>
        </w:tc>
        <w:tc>
          <w:tcPr>
            <w:tcW w:w="2148"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sz w:val="32"/>
                <w:szCs w:val="32"/>
                <w:lang w:val="es-ES_tradnl" w:eastAsia="es-ES_tradnl" w:bidi="ar-SA"/>
              </w:rPr>
              <w:t>2</w:t>
            </w:r>
            <w:r>
              <w:rPr>
                <w:rFonts w:ascii="Times New Roman" w:eastAsia="方正仿宋_GBK" w:cs="方正仿宋_GBK" w:hAnsi="Times New Roman" w:hint="eastAsia"/>
                <w:sz w:val="32"/>
                <w:szCs w:val="32"/>
                <w:lang w:val="es-ES_tradnl" w:eastAsia="es-ES_tradnl" w:bidi="ar-SA"/>
              </w:rPr>
              <w:t>或</w:t>
            </w:r>
            <w:r>
              <w:rPr>
                <w:rFonts w:ascii="Times New Roman" w:eastAsia="方正仿宋_GBK" w:cs="Times New Roman" w:hAnsi="Times New Roman"/>
                <w:sz w:val="32"/>
                <w:szCs w:val="32"/>
                <w:lang w:val="es-ES_tradnl" w:eastAsia="es-ES_tradnl" w:bidi="ar-SA"/>
              </w:rPr>
              <w:t>3</w:t>
            </w:r>
          </w:p>
        </w:tc>
        <w:tc>
          <w:tcPr>
            <w:tcW w:w="2154"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sz w:val="32"/>
                <w:szCs w:val="32"/>
                <w:lang w:val="es-ES_tradnl" w:eastAsia="es-ES_tradnl" w:bidi="ar-SA"/>
              </w:rPr>
              <w:t>5</w:t>
            </w:r>
          </w:p>
        </w:tc>
        <w:tc>
          <w:tcPr>
            <w:tcW w:w="1504"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sz w:val="32"/>
                <w:szCs w:val="32"/>
                <w:lang w:val="es-ES_tradnl" w:eastAsia="es-ES_tradnl" w:bidi="ar-SA"/>
              </w:rPr>
              <w:t>7</w:t>
            </w:r>
            <w:r>
              <w:rPr>
                <w:rFonts w:ascii="Times New Roman" w:eastAsia="方正仿宋_GBK" w:cs="方正仿宋_GBK" w:hAnsi="Times New Roman" w:hint="eastAsia"/>
                <w:sz w:val="32"/>
                <w:szCs w:val="32"/>
                <w:lang w:val="es-ES_tradnl" w:eastAsia="es-ES_tradnl" w:bidi="ar-SA"/>
              </w:rPr>
              <w:t>或</w:t>
            </w:r>
            <w:r>
              <w:rPr>
                <w:rFonts w:ascii="Times New Roman" w:eastAsia="方正仿宋_GBK" w:cs="Times New Roman" w:hAnsi="Times New Roman"/>
                <w:sz w:val="32"/>
                <w:szCs w:val="32"/>
                <w:lang w:val="es-ES_tradnl" w:eastAsia="es-ES_tradnl" w:bidi="ar-SA"/>
              </w:rPr>
              <w:t>8</w:t>
            </w:r>
          </w:p>
        </w:tc>
      </w:tr>
      <w:tr>
        <w:tc>
          <w:tcPr>
            <w:tcW w:w="2491"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sz w:val="32"/>
                <w:szCs w:val="32"/>
                <w:lang w:val="es-ES_tradnl" w:eastAsia="es-ES_tradnl" w:bidi="ar-SA"/>
              </w:rPr>
              <w:t>709</w:t>
            </w:r>
            <w:r>
              <w:rPr>
                <w:rFonts w:ascii="Times New Roman" w:eastAsia="方正仿宋_GBK" w:cs="Times New Roman" w:hAnsi="Times New Roman" w:hint="eastAsia"/>
                <w:sz w:val="32"/>
                <w:szCs w:val="32"/>
                <w:lang w:val="es-ES_tradnl" w:eastAsia="es-ES_tradnl" w:bidi="ar-SA"/>
              </w:rPr>
              <w:t>—</w:t>
            </w:r>
            <w:r>
              <w:rPr>
                <w:rFonts w:ascii="Times New Roman" w:eastAsia="方正仿宋_GBK" w:cs="Times New Roman" w:hAnsi="Times New Roman"/>
                <w:sz w:val="32"/>
                <w:szCs w:val="32"/>
                <w:lang w:val="es-ES_tradnl" w:eastAsia="es-ES_tradnl" w:bidi="ar-SA"/>
              </w:rPr>
              <w:t>1274</w:t>
            </w:r>
          </w:p>
        </w:tc>
        <w:tc>
          <w:tcPr>
            <w:tcW w:w="2148"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sz w:val="32"/>
                <w:szCs w:val="32"/>
                <w:lang w:val="es-ES_tradnl" w:eastAsia="es-ES_tradnl" w:bidi="ar-SA"/>
              </w:rPr>
              <w:t>2</w:t>
            </w:r>
            <w:r>
              <w:rPr>
                <w:rFonts w:ascii="Times New Roman" w:eastAsia="方正仿宋_GBK" w:cs="方正仿宋_GBK" w:hAnsi="Times New Roman" w:hint="eastAsia"/>
                <w:sz w:val="32"/>
                <w:szCs w:val="32"/>
                <w:lang w:val="es-ES_tradnl" w:eastAsia="es-ES_tradnl" w:bidi="ar-SA"/>
              </w:rPr>
              <w:t>或</w:t>
            </w:r>
            <w:r>
              <w:rPr>
                <w:rFonts w:ascii="Times New Roman" w:eastAsia="方正仿宋_GBK" w:cs="Times New Roman" w:hAnsi="Times New Roman"/>
                <w:sz w:val="32"/>
                <w:szCs w:val="32"/>
                <w:lang w:val="es-ES_tradnl" w:eastAsia="es-ES_tradnl" w:bidi="ar-SA"/>
              </w:rPr>
              <w:t>3</w:t>
            </w:r>
          </w:p>
        </w:tc>
        <w:tc>
          <w:tcPr>
            <w:tcW w:w="2154"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sz w:val="32"/>
                <w:szCs w:val="32"/>
                <w:lang w:val="es-ES_tradnl" w:eastAsia="es-ES_tradnl" w:bidi="ar-SA"/>
              </w:rPr>
              <w:t>6</w:t>
            </w:r>
          </w:p>
        </w:tc>
        <w:tc>
          <w:tcPr>
            <w:tcW w:w="1504"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sz w:val="32"/>
                <w:szCs w:val="32"/>
                <w:lang w:val="es-ES_tradnl" w:eastAsia="es-ES_tradnl" w:bidi="ar-SA"/>
              </w:rPr>
              <w:t>8</w:t>
            </w:r>
            <w:r>
              <w:rPr>
                <w:rFonts w:ascii="Times New Roman" w:eastAsia="方正仿宋_GBK" w:cs="方正仿宋_GBK" w:hAnsi="Times New Roman" w:hint="eastAsia"/>
                <w:sz w:val="32"/>
                <w:szCs w:val="32"/>
                <w:lang w:val="es-ES_tradnl" w:eastAsia="es-ES_tradnl" w:bidi="ar-SA"/>
              </w:rPr>
              <w:t>或</w:t>
            </w:r>
            <w:r>
              <w:rPr>
                <w:rFonts w:ascii="Times New Roman" w:eastAsia="方正仿宋_GBK" w:cs="Times New Roman" w:hAnsi="Times New Roman"/>
                <w:sz w:val="32"/>
                <w:szCs w:val="32"/>
                <w:lang w:val="es-ES_tradnl" w:eastAsia="es-ES_tradnl" w:bidi="ar-SA"/>
              </w:rPr>
              <w:t>9</w:t>
            </w:r>
          </w:p>
        </w:tc>
      </w:tr>
      <w:tr>
        <w:tc>
          <w:tcPr>
            <w:tcW w:w="2491"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sz w:val="32"/>
                <w:szCs w:val="32"/>
                <w:lang w:val="es-ES_tradnl" w:eastAsia="es-ES_tradnl" w:bidi="ar-SA"/>
              </w:rPr>
              <w:t>1275</w:t>
            </w:r>
            <w:r>
              <w:rPr>
                <w:rFonts w:ascii="Times New Roman" w:eastAsia="方正仿宋_GBK" w:cs="Times New Roman" w:hAnsi="Times New Roman" w:hint="eastAsia"/>
                <w:sz w:val="32"/>
                <w:szCs w:val="32"/>
                <w:lang w:val="es-ES_tradnl" w:eastAsia="es-ES_tradnl" w:bidi="ar-SA"/>
              </w:rPr>
              <w:t>—</w:t>
            </w:r>
            <w:r>
              <w:rPr>
                <w:rFonts w:ascii="Times New Roman" w:eastAsia="方正仿宋_GBK" w:cs="Times New Roman" w:hAnsi="Times New Roman"/>
                <w:sz w:val="32"/>
                <w:szCs w:val="32"/>
                <w:lang w:val="es-ES_tradnl" w:eastAsia="es-ES_tradnl" w:bidi="ar-SA"/>
              </w:rPr>
              <w:t>1980</w:t>
            </w:r>
          </w:p>
        </w:tc>
        <w:tc>
          <w:tcPr>
            <w:tcW w:w="2148"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sz w:val="32"/>
                <w:szCs w:val="32"/>
                <w:lang w:val="es-ES_tradnl" w:eastAsia="es-ES_tradnl" w:bidi="ar-SA"/>
              </w:rPr>
              <w:t>2</w:t>
            </w:r>
            <w:r>
              <w:rPr>
                <w:rFonts w:ascii="Times New Roman" w:eastAsia="方正仿宋_GBK" w:cs="方正仿宋_GBK" w:hAnsi="Times New Roman" w:hint="eastAsia"/>
                <w:sz w:val="32"/>
                <w:szCs w:val="32"/>
                <w:lang w:val="es-ES_tradnl" w:eastAsia="es-ES_tradnl" w:bidi="ar-SA"/>
              </w:rPr>
              <w:t>或</w:t>
            </w:r>
            <w:r>
              <w:rPr>
                <w:rFonts w:ascii="Times New Roman" w:eastAsia="方正仿宋_GBK" w:cs="Times New Roman" w:hAnsi="Times New Roman"/>
                <w:sz w:val="32"/>
                <w:szCs w:val="32"/>
                <w:lang w:val="es-ES_tradnl" w:eastAsia="es-ES_tradnl" w:bidi="ar-SA"/>
              </w:rPr>
              <w:t>3</w:t>
            </w:r>
          </w:p>
        </w:tc>
        <w:tc>
          <w:tcPr>
            <w:tcW w:w="2154"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sz w:val="32"/>
                <w:szCs w:val="32"/>
                <w:lang w:val="es-ES_tradnl" w:eastAsia="es-ES_tradnl" w:bidi="ar-SA"/>
              </w:rPr>
              <w:t>7</w:t>
            </w:r>
          </w:p>
        </w:tc>
        <w:tc>
          <w:tcPr>
            <w:tcW w:w="1504"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sz w:val="32"/>
                <w:szCs w:val="32"/>
                <w:lang w:val="es-ES_tradnl" w:eastAsia="es-ES_tradnl" w:bidi="ar-SA"/>
              </w:rPr>
              <w:t>9</w:t>
            </w:r>
            <w:r>
              <w:rPr>
                <w:rFonts w:ascii="Times New Roman" w:eastAsia="方正仿宋_GBK" w:cs="方正仿宋_GBK" w:hAnsi="Times New Roman" w:hint="eastAsia"/>
                <w:sz w:val="32"/>
                <w:szCs w:val="32"/>
                <w:lang w:val="es-ES_tradnl" w:eastAsia="es-ES_tradnl" w:bidi="ar-SA"/>
              </w:rPr>
              <w:t>或</w:t>
            </w:r>
            <w:r>
              <w:rPr>
                <w:rFonts w:ascii="Times New Roman" w:eastAsia="方正仿宋_GBK" w:cs="Times New Roman" w:hAnsi="Times New Roman"/>
                <w:sz w:val="32"/>
                <w:szCs w:val="32"/>
                <w:lang w:val="es-ES_tradnl" w:eastAsia="es-ES_tradnl" w:bidi="ar-SA"/>
              </w:rPr>
              <w:t>10</w:t>
            </w:r>
          </w:p>
        </w:tc>
      </w:tr>
      <w:tr>
        <w:tc>
          <w:tcPr>
            <w:tcW w:w="2491"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Times New Roman" w:eastAsia="方正仿宋_GBK" w:cs="Times New Roman" w:hAnsi="Times New Roman"/>
                <w:sz w:val="32"/>
                <w:szCs w:val="32"/>
                <w:lang w:val="es-ES_tradnl" w:eastAsia="zh-CN" w:bidi="ar-SA"/>
              </w:rPr>
            </w:pPr>
            <w:r>
              <w:rPr>
                <w:rFonts w:ascii="Times New Roman" w:eastAsia="方正仿宋_GBK" w:cs="Times New Roman" w:hAnsi="Times New Roman"/>
                <w:sz w:val="32"/>
                <w:szCs w:val="32"/>
                <w:lang w:val="es-ES_tradnl" w:eastAsia="zh-CN" w:bidi="ar-SA"/>
              </w:rPr>
              <w:t>1981</w:t>
            </w:r>
            <w:r>
              <w:rPr>
                <w:rFonts w:ascii="Times New Roman" w:eastAsia="方正仿宋_GBK" w:cs="Times New Roman" w:hAnsi="Times New Roman" w:hint="eastAsia"/>
                <w:sz w:val="32"/>
                <w:szCs w:val="32"/>
                <w:lang w:val="es-ES_tradnl" w:eastAsia="zh-CN" w:bidi="ar-SA"/>
              </w:rPr>
              <w:t>—</w:t>
            </w:r>
            <w:r>
              <w:rPr>
                <w:rFonts w:ascii="Times New Roman" w:eastAsia="方正仿宋_GBK" w:cs="Times New Roman" w:hAnsi="Times New Roman"/>
                <w:sz w:val="32"/>
                <w:szCs w:val="32"/>
                <w:lang w:val="es-ES_tradnl" w:eastAsia="zh-CN" w:bidi="ar-SA"/>
              </w:rPr>
              <w:t>2830</w:t>
            </w:r>
          </w:p>
        </w:tc>
        <w:tc>
          <w:tcPr>
            <w:tcW w:w="2148"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sz w:val="32"/>
                <w:szCs w:val="32"/>
                <w:lang w:val="es-ES_tradnl" w:eastAsia="es-ES_tradnl" w:bidi="ar-SA"/>
              </w:rPr>
              <w:t>2</w:t>
            </w:r>
            <w:r>
              <w:rPr>
                <w:rFonts w:ascii="Times New Roman" w:eastAsia="方正仿宋_GBK" w:cs="方正仿宋_GBK" w:hAnsi="Times New Roman" w:hint="eastAsia"/>
                <w:sz w:val="32"/>
                <w:szCs w:val="32"/>
                <w:lang w:val="es-ES_tradnl" w:eastAsia="es-ES_tradnl" w:bidi="ar-SA"/>
              </w:rPr>
              <w:t>或</w:t>
            </w:r>
            <w:r>
              <w:rPr>
                <w:rFonts w:ascii="Times New Roman" w:eastAsia="方正仿宋_GBK" w:cs="Times New Roman" w:hAnsi="Times New Roman"/>
                <w:sz w:val="32"/>
                <w:szCs w:val="32"/>
                <w:lang w:val="es-ES_tradnl" w:eastAsia="es-ES_tradnl" w:bidi="ar-SA"/>
              </w:rPr>
              <w:t>3</w:t>
            </w:r>
          </w:p>
        </w:tc>
        <w:tc>
          <w:tcPr>
            <w:tcW w:w="2154"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sz w:val="32"/>
                <w:szCs w:val="32"/>
                <w:lang w:val="es-ES_tradnl" w:eastAsia="es-ES_tradnl" w:bidi="ar-SA"/>
              </w:rPr>
              <w:t>9</w:t>
            </w:r>
          </w:p>
        </w:tc>
        <w:tc>
          <w:tcPr>
            <w:tcW w:w="1504" w:type="dxa"/>
            <w:tcBorders>
              <w:top w:val="single" w:sz="4" w:space="0" w:color="auto"/>
              <w:left w:val="single" w:sz="4" w:space="0" w:color="auto"/>
              <w:bottom w:val="single" w:sz="4" w:space="0" w:color="auto"/>
              <w:right w:val="single" w:sz="4" w:space="0" w:color="auto"/>
              <w:tl2br w:val="nil"/>
              <w:tr2bl w:val="nil"/>
            </w:tcBorders>
            <w:vAlign w:val="center"/>
          </w:tcPr>
          <w:p>
            <w:pPr>
              <w:pStyle w:val="17"/>
              <w:keepNext w:val="0"/>
              <w:keepLines w:val="0"/>
              <w:widowControl/>
              <w:suppressLineNumbers w:val="0"/>
              <w:autoSpaceDE/>
              <w:autoSpaceDN w:val="0"/>
              <w:adjustRightInd w:val="0"/>
              <w:snapToGrid w:val="0"/>
              <w:spacing w:line="560" w:lineRule="exact"/>
              <w:ind w:left="0"/>
              <w:jc w:val="center"/>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sz w:val="32"/>
                <w:szCs w:val="32"/>
                <w:lang w:val="es-ES_tradnl" w:eastAsia="es-ES_tradnl" w:bidi="ar-SA"/>
              </w:rPr>
              <w:t>11</w:t>
            </w:r>
            <w:r>
              <w:rPr>
                <w:rFonts w:ascii="Times New Roman" w:eastAsia="方正仿宋_GBK" w:cs="方正仿宋_GBK" w:hAnsi="Times New Roman" w:hint="eastAsia"/>
                <w:sz w:val="32"/>
                <w:szCs w:val="32"/>
                <w:lang w:val="es-ES_tradnl" w:eastAsia="es-ES_tradnl" w:bidi="ar-SA"/>
              </w:rPr>
              <w:t>或</w:t>
            </w:r>
            <w:r>
              <w:rPr>
                <w:rFonts w:ascii="Times New Roman" w:eastAsia="方正仿宋_GBK" w:cs="Times New Roman" w:hAnsi="Times New Roman"/>
                <w:sz w:val="32"/>
                <w:szCs w:val="32"/>
                <w:lang w:val="es-ES_tradnl" w:eastAsia="es-ES_tradnl" w:bidi="ar-SA"/>
              </w:rPr>
              <w:t>12</w:t>
            </w:r>
          </w:p>
        </w:tc>
      </w:tr>
    </w:tbl>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kern w:val="0"/>
          <w:sz w:val="32"/>
          <w:szCs w:val="32"/>
          <w:lang w:val="en-US" w:eastAsia="zh-CN" w:bidi="ar-SA"/>
        </w:rPr>
      </w:pP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hint="eastAsia"/>
          <w:kern w:val="0"/>
          <w:sz w:val="32"/>
          <w:szCs w:val="32"/>
          <w:lang w:val="en-US" w:eastAsia="zh-CN" w:bidi="ar-SA"/>
        </w:rPr>
        <w:t>（三）为了验证</w:t>
      </w:r>
      <w:r>
        <w:rPr>
          <w:rFonts w:ascii="Times New Roman" w:eastAsia="方正仿宋_GBK" w:cs="Times New Roman" w:hAnsi="Times New Roman"/>
          <w:kern w:val="0"/>
          <w:sz w:val="32"/>
          <w:szCs w:val="32"/>
          <w:lang w:val="en-US" w:eastAsia="zh-CN" w:bidi="ar-SA"/>
        </w:rPr>
        <w:t>冷</w:t>
      </w:r>
      <w:r>
        <w:rPr>
          <w:rFonts w:ascii="Times New Roman" w:eastAsia="方正仿宋_GBK" w:cs="Times New Roman" w:hAnsi="Times New Roman" w:hint="eastAsia"/>
          <w:kern w:val="0"/>
          <w:sz w:val="32"/>
          <w:szCs w:val="32"/>
          <w:lang w:val="en-US" w:eastAsia="zh-CN" w:bidi="ar-SA"/>
        </w:rPr>
        <w:t>处理效果，</w:t>
      </w:r>
      <w:r>
        <w:rPr>
          <w:rFonts w:ascii="Times New Roman" w:eastAsia="方正仿宋_GBK" w:cs="Times New Roman" w:hAnsi="Times New Roman"/>
          <w:kern w:val="0"/>
          <w:sz w:val="32"/>
          <w:szCs w:val="32"/>
          <w:lang w:val="en-US" w:eastAsia="zh-CN" w:bidi="ar-SA"/>
        </w:rPr>
        <w:t>需验核</w:t>
      </w:r>
      <w:r>
        <w:rPr>
          <w:rFonts w:ascii="Times New Roman" w:eastAsia="方正仿宋_GBK" w:cs="Times New Roman" w:hAnsi="Times New Roman" w:hint="eastAsia"/>
          <w:kern w:val="0"/>
          <w:sz w:val="32"/>
          <w:szCs w:val="32"/>
          <w:lang w:val="en-US" w:eastAsia="zh-CN" w:bidi="ar-SA"/>
        </w:rPr>
        <w:t>果心温度探针。</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hint="eastAsia"/>
          <w:kern w:val="0"/>
          <w:sz w:val="32"/>
          <w:szCs w:val="32"/>
          <w:lang w:val="en-US" w:eastAsia="zh-CN" w:bidi="ar-SA"/>
        </w:rPr>
        <w:t>（四）所有探针必须在智方官员的监督和指导下安插。</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n-US" w:bidi="ar-SA"/>
        </w:rPr>
      </w:pPr>
      <w:r>
        <w:rPr>
          <w:rFonts w:ascii="Times New Roman" w:eastAsia="方正仿宋_GBK" w:cs="Times New Roman" w:hAnsi="Times New Roman"/>
          <w:kern w:val="0"/>
          <w:sz w:val="32"/>
          <w:szCs w:val="32"/>
          <w:lang w:val="en-US" w:eastAsia="zh-CN" w:bidi="ar-SA"/>
        </w:rPr>
        <w:t>1</w:t>
      </w:r>
      <w:r>
        <w:rPr>
          <w:rFonts w:ascii="Times New Roman" w:eastAsia="方正仿宋_GBK" w:cs="Times New Roman" w:hAnsi="Times New Roman"/>
          <w:snapToGrid w:val="0"/>
          <w:kern w:val="2"/>
          <w:sz w:val="32"/>
          <w:szCs w:val="32"/>
          <w:lang w:bidi="ar-SA"/>
        </w:rPr>
        <w:t>．</w:t>
      </w:r>
      <w:r>
        <w:rPr>
          <w:rFonts w:ascii="Times New Roman" w:eastAsia="方正仿宋_GBK" w:cs="Times New Roman" w:hAnsi="Times New Roman"/>
          <w:kern w:val="0"/>
          <w:sz w:val="32"/>
          <w:szCs w:val="32"/>
          <w:lang w:val="en-US" w:eastAsia="zh-CN" w:bidi="ar-SA"/>
        </w:rPr>
        <w:t>1</w:t>
      </w:r>
      <w:r>
        <w:rPr>
          <w:rFonts w:ascii="Times New Roman" w:eastAsia="方正仿宋_GBK" w:cs="Times New Roman" w:hAnsi="Times New Roman" w:hint="eastAsia"/>
          <w:kern w:val="0"/>
          <w:sz w:val="32"/>
          <w:szCs w:val="32"/>
          <w:lang w:val="en-US" w:eastAsia="zh-CN" w:bidi="ar-SA"/>
        </w:rPr>
        <w:t>个果</w:t>
      </w:r>
      <w:r>
        <w:rPr>
          <w:rFonts w:ascii="Times New Roman" w:eastAsia="方正仿宋_GBK" w:cs="Times New Roman" w:hAnsi="Times New Roman"/>
          <w:kern w:val="0"/>
          <w:sz w:val="32"/>
          <w:szCs w:val="32"/>
          <w:lang w:val="en-US" w:eastAsia="zh-CN" w:bidi="ar-SA"/>
        </w:rPr>
        <w:t>心</w:t>
      </w:r>
      <w:r>
        <w:rPr>
          <w:rFonts w:ascii="Times New Roman" w:eastAsia="方正仿宋_GBK" w:cs="Times New Roman" w:hAnsi="Times New Roman" w:hint="eastAsia"/>
          <w:kern w:val="0"/>
          <w:sz w:val="32"/>
          <w:szCs w:val="32"/>
          <w:lang w:val="en-US" w:eastAsia="zh-CN" w:bidi="ar-SA"/>
        </w:rPr>
        <w:t>温</w:t>
      </w:r>
      <w:r>
        <w:rPr>
          <w:rFonts w:ascii="Times New Roman" w:eastAsia="方正仿宋_GBK" w:cs="Times New Roman" w:hAnsi="Times New Roman"/>
          <w:kern w:val="0"/>
          <w:sz w:val="32"/>
          <w:szCs w:val="32"/>
          <w:lang w:val="en-US" w:eastAsia="zh-CN" w:bidi="ar-SA"/>
        </w:rPr>
        <w:t>度</w:t>
      </w:r>
      <w:r>
        <w:rPr>
          <w:rFonts w:ascii="Times New Roman" w:eastAsia="方正仿宋_GBK" w:cs="Times New Roman" w:hAnsi="Times New Roman" w:hint="eastAsia"/>
          <w:kern w:val="0"/>
          <w:sz w:val="32"/>
          <w:szCs w:val="32"/>
          <w:lang w:val="en-US" w:eastAsia="zh-CN" w:bidi="ar-SA"/>
        </w:rPr>
        <w:t>探针需安插在处理区</w:t>
      </w:r>
      <w:r>
        <w:rPr>
          <w:rFonts w:ascii="Times New Roman" w:eastAsia="方正仿宋_GBK" w:cs="Times New Roman" w:hAnsi="Times New Roman"/>
          <w:kern w:val="0"/>
          <w:sz w:val="32"/>
          <w:szCs w:val="32"/>
          <w:lang w:val="en-US" w:eastAsia="zh-CN" w:bidi="ar-SA"/>
        </w:rPr>
        <w:t>（或</w:t>
      </w:r>
      <w:r>
        <w:rPr>
          <w:rFonts w:ascii="Times New Roman" w:eastAsia="方正仿宋_GBK" w:cs="Times New Roman" w:hAnsi="Times New Roman" w:hint="eastAsia"/>
          <w:kern w:val="0"/>
          <w:sz w:val="32"/>
          <w:szCs w:val="32"/>
          <w:lang w:val="en-US" w:eastAsia="zh-CN" w:bidi="ar-SA"/>
        </w:rPr>
        <w:t>处理室</w:t>
      </w:r>
      <w:r>
        <w:rPr>
          <w:rFonts w:ascii="Times New Roman" w:eastAsia="方正仿宋_GBK" w:cs="Times New Roman" w:hAnsi="Times New Roman"/>
          <w:kern w:val="0"/>
          <w:sz w:val="32"/>
          <w:szCs w:val="32"/>
          <w:lang w:val="en-US" w:eastAsia="zh-CN" w:bidi="ar-SA"/>
        </w:rPr>
        <w:t>）</w:t>
      </w:r>
      <w:r>
        <w:rPr>
          <w:rFonts w:ascii="Times New Roman" w:eastAsia="方正仿宋_GBK" w:cs="Times New Roman" w:hAnsi="Times New Roman" w:hint="eastAsia"/>
          <w:kern w:val="0"/>
          <w:sz w:val="32"/>
          <w:szCs w:val="32"/>
          <w:lang w:val="en-US" w:eastAsia="zh-CN" w:bidi="ar-SA"/>
        </w:rPr>
        <w:t>内所装货物中部的货物中间。</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n-US" w:bidi="ar-SA"/>
        </w:rPr>
      </w:pPr>
      <w:r>
        <w:rPr>
          <w:rFonts w:ascii="Times New Roman" w:eastAsia="方正仿宋_GBK" w:cs="Times New Roman" w:hAnsi="Times New Roman"/>
          <w:kern w:val="0"/>
          <w:sz w:val="32"/>
          <w:szCs w:val="32"/>
          <w:lang w:val="en-US" w:eastAsia="zh-CN" w:bidi="ar-SA"/>
        </w:rPr>
        <w:t>2</w:t>
      </w:r>
      <w:r>
        <w:rPr>
          <w:rFonts w:ascii="Times New Roman" w:eastAsia="方正仿宋_GBK" w:cs="Times New Roman" w:hAnsi="Times New Roman"/>
          <w:snapToGrid w:val="0"/>
          <w:kern w:val="2"/>
          <w:sz w:val="32"/>
          <w:szCs w:val="32"/>
          <w:lang w:bidi="ar-SA"/>
        </w:rPr>
        <w:t>．</w:t>
      </w:r>
      <w:r>
        <w:rPr>
          <w:rFonts w:ascii="Times New Roman" w:eastAsia="方正仿宋_GBK" w:cs="Times New Roman" w:hAnsi="Times New Roman"/>
          <w:kern w:val="0"/>
          <w:sz w:val="32"/>
          <w:szCs w:val="32"/>
          <w:lang w:val="en-US" w:eastAsia="zh-CN" w:bidi="ar-SA"/>
        </w:rPr>
        <w:t>1</w:t>
      </w:r>
      <w:r>
        <w:rPr>
          <w:rFonts w:ascii="Times New Roman" w:eastAsia="方正仿宋_GBK" w:cs="Times New Roman" w:hAnsi="Times New Roman" w:hint="eastAsia"/>
          <w:kern w:val="0"/>
          <w:sz w:val="32"/>
          <w:szCs w:val="32"/>
          <w:lang w:val="en-US" w:eastAsia="zh-CN" w:bidi="ar-SA"/>
        </w:rPr>
        <w:t>个果</w:t>
      </w:r>
      <w:r>
        <w:rPr>
          <w:rFonts w:ascii="Times New Roman" w:eastAsia="方正仿宋_GBK" w:cs="Times New Roman" w:hAnsi="Times New Roman"/>
          <w:kern w:val="0"/>
          <w:sz w:val="32"/>
          <w:szCs w:val="32"/>
          <w:lang w:val="en-US" w:eastAsia="zh-CN" w:bidi="ar-SA"/>
        </w:rPr>
        <w:t>心</w:t>
      </w:r>
      <w:r>
        <w:rPr>
          <w:rFonts w:ascii="Times New Roman" w:eastAsia="方正仿宋_GBK" w:cs="Times New Roman" w:hAnsi="Times New Roman" w:hint="eastAsia"/>
          <w:kern w:val="0"/>
          <w:sz w:val="32"/>
          <w:szCs w:val="32"/>
          <w:lang w:val="en-US" w:eastAsia="zh-CN" w:bidi="ar-SA"/>
        </w:rPr>
        <w:t>温</w:t>
      </w:r>
      <w:r>
        <w:rPr>
          <w:rFonts w:ascii="Times New Roman" w:eastAsia="方正仿宋_GBK" w:cs="Times New Roman" w:hAnsi="Times New Roman"/>
          <w:kern w:val="0"/>
          <w:sz w:val="32"/>
          <w:szCs w:val="32"/>
          <w:lang w:val="en-US" w:eastAsia="zh-CN" w:bidi="ar-SA"/>
        </w:rPr>
        <w:t>度</w:t>
      </w:r>
      <w:r>
        <w:rPr>
          <w:rFonts w:ascii="Times New Roman" w:eastAsia="方正仿宋_GBK" w:cs="Times New Roman" w:hAnsi="Times New Roman" w:hint="eastAsia"/>
          <w:kern w:val="0"/>
          <w:sz w:val="32"/>
          <w:szCs w:val="32"/>
          <w:lang w:val="en-US" w:eastAsia="zh-CN" w:bidi="ar-SA"/>
        </w:rPr>
        <w:t>探针需安插在处理区</w:t>
      </w:r>
      <w:r>
        <w:rPr>
          <w:rFonts w:ascii="Times New Roman" w:eastAsia="方正仿宋_GBK" w:cs="Times New Roman" w:hAnsi="Times New Roman"/>
          <w:kern w:val="0"/>
          <w:sz w:val="32"/>
          <w:szCs w:val="32"/>
          <w:lang w:val="en-US" w:eastAsia="zh-CN" w:bidi="ar-SA"/>
        </w:rPr>
        <w:t>（或</w:t>
      </w:r>
      <w:r>
        <w:rPr>
          <w:rFonts w:ascii="Times New Roman" w:eastAsia="方正仿宋_GBK" w:cs="Times New Roman" w:hAnsi="Times New Roman" w:hint="eastAsia"/>
          <w:kern w:val="0"/>
          <w:sz w:val="32"/>
          <w:szCs w:val="32"/>
          <w:lang w:val="en-US" w:eastAsia="zh-CN" w:bidi="ar-SA"/>
        </w:rPr>
        <w:t>处理室</w:t>
      </w:r>
      <w:r>
        <w:rPr>
          <w:rFonts w:ascii="Times New Roman" w:eastAsia="方正仿宋_GBK" w:cs="Times New Roman" w:hAnsi="Times New Roman"/>
          <w:kern w:val="0"/>
          <w:sz w:val="32"/>
          <w:szCs w:val="32"/>
          <w:lang w:val="en-US" w:eastAsia="zh-CN" w:bidi="ar-SA"/>
        </w:rPr>
        <w:t>）</w:t>
      </w:r>
      <w:r>
        <w:rPr>
          <w:rFonts w:ascii="Times New Roman" w:eastAsia="方正仿宋_GBK" w:cs="Times New Roman" w:hAnsi="Times New Roman" w:hint="eastAsia"/>
          <w:kern w:val="0"/>
          <w:sz w:val="32"/>
          <w:szCs w:val="32"/>
          <w:lang w:val="en-US" w:eastAsia="zh-CN" w:bidi="ar-SA"/>
        </w:rPr>
        <w:t>内所装货物中部的货物顶层边角处。</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n-US" w:bidi="ar-SA"/>
        </w:rPr>
      </w:pPr>
      <w:r>
        <w:rPr>
          <w:rFonts w:ascii="Times New Roman" w:eastAsia="方正仿宋_GBK" w:cs="Times New Roman" w:hAnsi="Times New Roman"/>
          <w:kern w:val="0"/>
          <w:sz w:val="32"/>
          <w:szCs w:val="32"/>
          <w:lang w:val="en-US" w:eastAsia="zh-CN" w:bidi="ar-SA"/>
        </w:rPr>
        <w:t>3</w:t>
      </w:r>
      <w:r>
        <w:rPr>
          <w:rFonts w:ascii="Times New Roman" w:eastAsia="方正仿宋_GBK" w:cs="Times New Roman" w:hAnsi="Times New Roman"/>
          <w:snapToGrid w:val="0"/>
          <w:kern w:val="2"/>
          <w:sz w:val="32"/>
          <w:szCs w:val="32"/>
          <w:lang w:bidi="ar-SA"/>
        </w:rPr>
        <w:t>．</w:t>
      </w:r>
      <w:r>
        <w:rPr>
          <w:rFonts w:ascii="Times New Roman" w:eastAsia="方正仿宋_GBK" w:cs="Times New Roman" w:hAnsi="Times New Roman"/>
          <w:kern w:val="0"/>
          <w:sz w:val="32"/>
          <w:szCs w:val="32"/>
          <w:lang w:val="en-US" w:eastAsia="zh-CN" w:bidi="ar-SA"/>
        </w:rPr>
        <w:t>1</w:t>
      </w:r>
      <w:r>
        <w:rPr>
          <w:rFonts w:ascii="Times New Roman" w:eastAsia="方正仿宋_GBK" w:cs="Times New Roman" w:hAnsi="Times New Roman" w:hint="eastAsia"/>
          <w:kern w:val="0"/>
          <w:sz w:val="32"/>
          <w:szCs w:val="32"/>
          <w:lang w:val="en-US" w:eastAsia="zh-CN" w:bidi="ar-SA"/>
        </w:rPr>
        <w:t>个果</w:t>
      </w:r>
      <w:r>
        <w:rPr>
          <w:rFonts w:ascii="Times New Roman" w:eastAsia="方正仿宋_GBK" w:cs="Times New Roman" w:hAnsi="Times New Roman"/>
          <w:kern w:val="0"/>
          <w:sz w:val="32"/>
          <w:szCs w:val="32"/>
          <w:lang w:val="en-US" w:eastAsia="zh-CN" w:bidi="ar-SA"/>
        </w:rPr>
        <w:t>心</w:t>
      </w:r>
      <w:r>
        <w:rPr>
          <w:rFonts w:ascii="Times New Roman" w:eastAsia="方正仿宋_GBK" w:cs="Times New Roman" w:hAnsi="Times New Roman" w:hint="eastAsia"/>
          <w:kern w:val="0"/>
          <w:sz w:val="32"/>
          <w:szCs w:val="32"/>
          <w:lang w:val="en-US" w:eastAsia="zh-CN" w:bidi="ar-SA"/>
        </w:rPr>
        <w:t>温</w:t>
      </w:r>
      <w:r>
        <w:rPr>
          <w:rFonts w:ascii="Times New Roman" w:eastAsia="方正仿宋_GBK" w:cs="Times New Roman" w:hAnsi="Times New Roman"/>
          <w:kern w:val="0"/>
          <w:sz w:val="32"/>
          <w:szCs w:val="32"/>
          <w:lang w:val="en-US" w:eastAsia="zh-CN" w:bidi="ar-SA"/>
        </w:rPr>
        <w:t>度</w:t>
      </w:r>
      <w:r>
        <w:rPr>
          <w:rFonts w:ascii="Times New Roman" w:eastAsia="方正仿宋_GBK" w:cs="Times New Roman" w:hAnsi="Times New Roman" w:hint="eastAsia"/>
          <w:kern w:val="0"/>
          <w:sz w:val="32"/>
          <w:szCs w:val="32"/>
          <w:lang w:val="en-US" w:eastAsia="zh-CN" w:bidi="ar-SA"/>
        </w:rPr>
        <w:t>探针需安插</w:t>
      </w:r>
      <w:r>
        <w:rPr>
          <w:rFonts w:ascii="Times New Roman" w:eastAsia="方正仿宋_GBK" w:cs="Times New Roman" w:hAnsi="Times New Roman"/>
          <w:kern w:val="0"/>
          <w:sz w:val="32"/>
          <w:szCs w:val="32"/>
          <w:lang w:val="en-US" w:eastAsia="zh-CN" w:bidi="ar-SA"/>
        </w:rPr>
        <w:t>在</w:t>
      </w:r>
      <w:r>
        <w:rPr>
          <w:rFonts w:ascii="Times New Roman" w:eastAsia="方正仿宋_GBK" w:cs="Times New Roman" w:hAnsi="Times New Roman" w:hint="eastAsia"/>
          <w:kern w:val="0"/>
          <w:sz w:val="32"/>
          <w:szCs w:val="32"/>
          <w:lang w:val="en-US" w:eastAsia="zh-CN" w:bidi="ar-SA"/>
        </w:rPr>
        <w:t>所装货物近回风口的货物中间。</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n-US" w:bidi="ar-SA"/>
        </w:rPr>
      </w:pPr>
      <w:r>
        <w:rPr>
          <w:rFonts w:ascii="Times New Roman" w:eastAsia="方正仿宋_GBK" w:cs="Times New Roman" w:hAnsi="Times New Roman"/>
          <w:kern w:val="0"/>
          <w:sz w:val="32"/>
          <w:szCs w:val="32"/>
          <w:lang w:val="en-US" w:eastAsia="zh-CN" w:bidi="ar-SA"/>
        </w:rPr>
        <w:t>4</w:t>
      </w:r>
      <w:r>
        <w:rPr>
          <w:rFonts w:ascii="Times New Roman" w:eastAsia="方正仿宋_GBK" w:cs="Times New Roman" w:hAnsi="Times New Roman"/>
          <w:snapToGrid w:val="0"/>
          <w:kern w:val="2"/>
          <w:sz w:val="32"/>
          <w:szCs w:val="32"/>
          <w:lang w:bidi="ar-SA"/>
        </w:rPr>
        <w:t>．</w:t>
      </w:r>
      <w:r>
        <w:rPr>
          <w:rFonts w:ascii="Times New Roman" w:eastAsia="方正仿宋_GBK" w:cs="Times New Roman" w:hAnsi="Times New Roman"/>
          <w:kern w:val="0"/>
          <w:sz w:val="32"/>
          <w:szCs w:val="32"/>
          <w:lang w:val="en-US" w:eastAsia="zh-CN" w:bidi="ar-SA"/>
        </w:rPr>
        <w:t>1</w:t>
      </w:r>
      <w:r>
        <w:rPr>
          <w:rFonts w:ascii="Times New Roman" w:eastAsia="方正仿宋_GBK" w:cs="Times New Roman" w:hAnsi="Times New Roman" w:hint="eastAsia"/>
          <w:kern w:val="0"/>
          <w:sz w:val="32"/>
          <w:szCs w:val="32"/>
          <w:lang w:val="en-US" w:eastAsia="zh-CN" w:bidi="ar-SA"/>
        </w:rPr>
        <w:t>个果</w:t>
      </w:r>
      <w:r>
        <w:rPr>
          <w:rFonts w:ascii="Times New Roman" w:eastAsia="方正仿宋_GBK" w:cs="Times New Roman" w:hAnsi="Times New Roman"/>
          <w:kern w:val="0"/>
          <w:sz w:val="32"/>
          <w:szCs w:val="32"/>
          <w:lang w:val="en-US" w:eastAsia="zh-CN" w:bidi="ar-SA"/>
        </w:rPr>
        <w:t>心</w:t>
      </w:r>
      <w:r>
        <w:rPr>
          <w:rFonts w:ascii="Times New Roman" w:eastAsia="方正仿宋_GBK" w:cs="Times New Roman" w:hAnsi="Times New Roman" w:hint="eastAsia"/>
          <w:kern w:val="0"/>
          <w:sz w:val="32"/>
          <w:szCs w:val="32"/>
          <w:lang w:val="en-US" w:eastAsia="zh-CN" w:bidi="ar-SA"/>
        </w:rPr>
        <w:t>温</w:t>
      </w:r>
      <w:r>
        <w:rPr>
          <w:rFonts w:ascii="Times New Roman" w:eastAsia="方正仿宋_GBK" w:cs="Times New Roman" w:hAnsi="Times New Roman"/>
          <w:kern w:val="0"/>
          <w:sz w:val="32"/>
          <w:szCs w:val="32"/>
          <w:lang w:val="en-US" w:eastAsia="zh-CN" w:bidi="ar-SA"/>
        </w:rPr>
        <w:t>度</w:t>
      </w:r>
      <w:r>
        <w:rPr>
          <w:rFonts w:ascii="Times New Roman" w:eastAsia="方正仿宋_GBK" w:cs="Times New Roman" w:hAnsi="Times New Roman" w:hint="eastAsia"/>
          <w:kern w:val="0"/>
          <w:sz w:val="32"/>
          <w:szCs w:val="32"/>
          <w:lang w:val="en-US" w:eastAsia="zh-CN" w:bidi="ar-SA"/>
        </w:rPr>
        <w:t>探针需安插</w:t>
      </w:r>
      <w:r>
        <w:rPr>
          <w:rFonts w:ascii="Times New Roman" w:eastAsia="方正仿宋_GBK" w:cs="Times New Roman" w:hAnsi="Times New Roman"/>
          <w:kern w:val="0"/>
          <w:sz w:val="32"/>
          <w:szCs w:val="32"/>
          <w:lang w:val="en-US" w:eastAsia="zh-CN" w:bidi="ar-SA"/>
        </w:rPr>
        <w:t>在</w:t>
      </w:r>
      <w:r>
        <w:rPr>
          <w:rFonts w:ascii="Times New Roman" w:eastAsia="方正仿宋_GBK" w:cs="Times New Roman" w:hAnsi="Times New Roman" w:hint="eastAsia"/>
          <w:kern w:val="0"/>
          <w:sz w:val="32"/>
          <w:szCs w:val="32"/>
          <w:lang w:val="en-US" w:eastAsia="zh-CN" w:bidi="ar-SA"/>
        </w:rPr>
        <w:t>所装货物近回风口的货物顶层位置。</w:t>
      </w:r>
    </w:p>
    <w:p>
      <w:pPr>
        <w:pStyle w:val="16"/>
        <w:keepNext w:val="0"/>
        <w:keepLines w:val="0"/>
        <w:widowControl w:val="0"/>
        <w:numPr>
          <w:ilvl w:val="0"/>
          <w:numId w:val="1"/>
        </w:numPr>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n-US" w:bidi="ar-SA"/>
        </w:rPr>
      </w:pPr>
      <w:r>
        <w:rPr>
          <w:rFonts w:ascii="Times New Roman" w:eastAsia="方正仿宋_GBK" w:cs="Times New Roman" w:hAnsi="Times New Roman" w:hint="eastAsia"/>
          <w:kern w:val="0"/>
          <w:sz w:val="32"/>
          <w:szCs w:val="32"/>
          <w:lang w:val="en-US" w:eastAsia="zh-CN" w:bidi="ar-SA"/>
        </w:rPr>
        <w:t>需记录并保存每个处理区</w:t>
      </w:r>
      <w:r>
        <w:rPr>
          <w:rFonts w:ascii="Times New Roman" w:eastAsia="方正仿宋_GBK" w:cs="Times New Roman" w:hAnsi="Times New Roman"/>
          <w:kern w:val="0"/>
          <w:sz w:val="32"/>
          <w:szCs w:val="32"/>
          <w:lang w:val="en-US" w:eastAsia="zh-CN" w:bidi="ar-SA"/>
        </w:rPr>
        <w:t>（或</w:t>
      </w:r>
      <w:r>
        <w:rPr>
          <w:rFonts w:ascii="Times New Roman" w:eastAsia="方正仿宋_GBK" w:cs="Times New Roman" w:hAnsi="Times New Roman" w:hint="eastAsia"/>
          <w:kern w:val="0"/>
          <w:sz w:val="32"/>
          <w:szCs w:val="32"/>
          <w:lang w:val="en-US" w:eastAsia="zh-CN" w:bidi="ar-SA"/>
        </w:rPr>
        <w:t>处理室</w:t>
      </w:r>
      <w:r>
        <w:rPr>
          <w:rFonts w:ascii="Times New Roman" w:eastAsia="方正仿宋_GBK" w:cs="Times New Roman" w:hAnsi="Times New Roman"/>
          <w:kern w:val="0"/>
          <w:sz w:val="32"/>
          <w:szCs w:val="32"/>
          <w:lang w:val="en-US" w:eastAsia="zh-CN" w:bidi="ar-SA"/>
        </w:rPr>
        <w:t>）</w:t>
      </w:r>
      <w:r>
        <w:rPr>
          <w:rFonts w:ascii="Times New Roman" w:eastAsia="方正仿宋_GBK" w:cs="Times New Roman" w:hAnsi="Times New Roman" w:hint="eastAsia"/>
          <w:kern w:val="0"/>
          <w:sz w:val="32"/>
          <w:szCs w:val="32"/>
          <w:lang w:val="en-US" w:eastAsia="zh-CN" w:bidi="ar-SA"/>
        </w:rPr>
        <w:t>内托盘号及探针安插位置。</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黑体_GBK" w:cs="Times New Roman" w:hAnsi="Times New Roman"/>
          <w:sz w:val="32"/>
          <w:szCs w:val="32"/>
          <w:lang w:val="es-ES_tradnl" w:eastAsia="es-ES_tradnl" w:bidi="ar-SA"/>
        </w:rPr>
      </w:pPr>
      <w:r>
        <w:rPr>
          <w:rFonts w:ascii="Times New Roman" w:eastAsia="方正黑体_GBK" w:cs="Times New Roman" w:hAnsi="Times New Roman" w:hint="eastAsia"/>
          <w:kern w:val="0"/>
          <w:sz w:val="32"/>
          <w:szCs w:val="32"/>
          <w:lang w:val="en-US" w:eastAsia="zh-CN" w:bidi="ar-SA"/>
        </w:rPr>
        <w:t>五、处理区</w:t>
      </w:r>
      <w:r>
        <w:rPr>
          <w:rFonts w:ascii="Times New Roman" w:eastAsia="方正黑体_GBK" w:hAnsi="Times New Roman"/>
          <w:kern w:val="0"/>
          <w:sz w:val="32"/>
          <w:szCs w:val="32"/>
          <w:lang w:bidi="ar-SA"/>
        </w:rPr>
        <w:t>（或</w:t>
      </w:r>
      <w:r>
        <w:rPr>
          <w:rFonts w:ascii="Times New Roman" w:eastAsia="方正黑体_GBK" w:hAnsi="Times New Roman" w:hint="eastAsia"/>
          <w:kern w:val="0"/>
          <w:sz w:val="32"/>
          <w:szCs w:val="32"/>
          <w:lang w:bidi="ar-SA"/>
        </w:rPr>
        <w:t>处理室</w:t>
      </w:r>
      <w:r>
        <w:rPr>
          <w:rFonts w:ascii="Times New Roman" w:eastAsia="方正黑体_GBK" w:hAnsi="Times New Roman"/>
          <w:kern w:val="0"/>
          <w:sz w:val="32"/>
          <w:szCs w:val="32"/>
          <w:lang w:bidi="ar-SA"/>
        </w:rPr>
        <w:t>）</w:t>
      </w:r>
      <w:r>
        <w:rPr>
          <w:rFonts w:ascii="Times New Roman" w:eastAsia="方正黑体_GBK" w:hAnsi="Times New Roman" w:hint="eastAsia"/>
          <w:kern w:val="0"/>
          <w:sz w:val="32"/>
          <w:szCs w:val="32"/>
          <w:lang w:bidi="ar-SA"/>
        </w:rPr>
        <w:t>及封</w:t>
      </w:r>
      <w:r>
        <w:rPr>
          <w:rFonts w:ascii="Times New Roman" w:eastAsia="方正黑体_GBK" w:cs="Times New Roman" w:hAnsi="Times New Roman" w:hint="eastAsia"/>
          <w:kern w:val="0"/>
          <w:sz w:val="32"/>
          <w:szCs w:val="32"/>
          <w:lang w:val="en-US" w:eastAsia="zh-CN" w:bidi="ar-SA"/>
        </w:rPr>
        <w:t>识</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Microsoft YaHei UI" w:eastAsia="Microsoft YaHei UI" w:cs="宋体" w:hAnsi="Microsoft YaHei UI" w:hint="eastAsia"/>
          <w:color w:val="353535"/>
          <w:szCs w:val="21"/>
          <w:lang w:val="es-ES_tradnl" w:eastAsia="es-ES_tradnl" w:bidi="ar-SA"/>
        </w:rPr>
      </w:pPr>
      <w:r>
        <w:rPr>
          <w:rFonts w:ascii="Times New Roman" w:eastAsia="方正仿宋_GBK" w:cs="Times New Roman" w:hAnsi="Times New Roman" w:hint="eastAsia"/>
          <w:kern w:val="0"/>
          <w:sz w:val="32"/>
          <w:szCs w:val="32"/>
          <w:lang w:val="en-US" w:eastAsia="zh-CN" w:bidi="ar-SA"/>
        </w:rPr>
        <w:t>（一）智方检疫官员</w:t>
      </w:r>
      <w:r>
        <w:rPr>
          <w:rFonts w:ascii="Times New Roman" w:eastAsia="方正仿宋_GBK" w:cs="Times New Roman" w:hAnsi="Times New Roman"/>
          <w:kern w:val="0"/>
          <w:sz w:val="32"/>
          <w:szCs w:val="32"/>
          <w:lang w:val="en-US" w:eastAsia="zh-CN" w:bidi="ar-SA"/>
        </w:rPr>
        <w:t>应</w:t>
      </w:r>
      <w:r>
        <w:rPr>
          <w:rFonts w:ascii="Times New Roman" w:eastAsia="方正仿宋_GBK" w:cs="Times New Roman" w:hAnsi="Times New Roman" w:hint="eastAsia"/>
          <w:kern w:val="0"/>
          <w:sz w:val="32"/>
          <w:szCs w:val="32"/>
          <w:lang w:val="en-US" w:eastAsia="zh-CN" w:bidi="ar-SA"/>
        </w:rPr>
        <w:t>用编码封条对装</w:t>
      </w:r>
      <w:r>
        <w:rPr>
          <w:rFonts w:ascii="Times New Roman" w:eastAsia="方正仿宋_GBK" w:cs="Times New Roman" w:hAnsi="Times New Roman"/>
          <w:kern w:val="0"/>
          <w:sz w:val="32"/>
          <w:szCs w:val="32"/>
          <w:lang w:val="en-US" w:eastAsia="zh-CN" w:bidi="ar-SA"/>
        </w:rPr>
        <w:t>有</w:t>
      </w:r>
      <w:r>
        <w:rPr>
          <w:rFonts w:ascii="Times New Roman" w:eastAsia="方正仿宋_GBK" w:cs="Times New Roman" w:hAnsi="Times New Roman" w:hint="eastAsia"/>
          <w:kern w:val="0"/>
          <w:sz w:val="32"/>
          <w:szCs w:val="32"/>
          <w:lang w:val="en-US" w:eastAsia="zh-CN" w:bidi="ar-SA"/>
        </w:rPr>
        <w:t>货物的每个处理区</w:t>
      </w:r>
      <w:r>
        <w:rPr>
          <w:rFonts w:ascii="Times New Roman" w:eastAsia="方正仿宋_GBK" w:cs="Times New Roman" w:hAnsi="Times New Roman"/>
          <w:kern w:val="0"/>
          <w:sz w:val="32"/>
          <w:szCs w:val="32"/>
          <w:lang w:val="en-US" w:eastAsia="zh-CN" w:bidi="ar-SA"/>
        </w:rPr>
        <w:t>（或</w:t>
      </w:r>
      <w:r>
        <w:rPr>
          <w:rFonts w:ascii="Times New Roman" w:eastAsia="方正仿宋_GBK" w:cs="Times New Roman" w:hAnsi="Times New Roman" w:hint="eastAsia"/>
          <w:kern w:val="0"/>
          <w:sz w:val="32"/>
          <w:szCs w:val="32"/>
          <w:lang w:val="en-US" w:eastAsia="zh-CN" w:bidi="ar-SA"/>
        </w:rPr>
        <w:t>处理室</w:t>
      </w:r>
      <w:r>
        <w:rPr>
          <w:rFonts w:ascii="Times New Roman" w:eastAsia="方正仿宋_GBK" w:cs="Times New Roman" w:hAnsi="Times New Roman"/>
          <w:kern w:val="0"/>
          <w:sz w:val="32"/>
          <w:szCs w:val="32"/>
          <w:lang w:val="en-US" w:eastAsia="zh-CN" w:bidi="ar-SA"/>
        </w:rPr>
        <w:t>）加施</w:t>
      </w:r>
      <w:r>
        <w:rPr>
          <w:rFonts w:ascii="Times New Roman" w:eastAsia="方正仿宋_GBK" w:cs="Times New Roman" w:hAnsi="Times New Roman" w:hint="eastAsia"/>
          <w:kern w:val="0"/>
          <w:sz w:val="32"/>
          <w:szCs w:val="32"/>
          <w:lang w:val="en-US" w:eastAsia="zh-CN" w:bidi="ar-SA"/>
        </w:rPr>
        <w:t>封识</w:t>
      </w:r>
      <w:r>
        <w:rPr>
          <w:rFonts w:ascii="Microsoft YaHei UI" w:eastAsia="Microsoft YaHei UI" w:cs="宋体" w:hAnsi="Microsoft YaHei UI" w:hint="eastAsia"/>
          <w:color w:val="353535"/>
          <w:kern w:val="0"/>
          <w:sz w:val="22"/>
          <w:szCs w:val="21"/>
          <w:lang w:val="en-US" w:eastAsia="zh-CN" w:bidi="ar-SA"/>
        </w:rPr>
        <w:t>。</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n-US" w:bidi="ar-SA"/>
        </w:rPr>
      </w:pPr>
      <w:r>
        <w:rPr>
          <w:rFonts w:ascii="Times New Roman" w:eastAsia="方正仿宋_GBK" w:cs="Times New Roman" w:hAnsi="Times New Roman" w:hint="eastAsia"/>
          <w:kern w:val="0"/>
          <w:sz w:val="32"/>
          <w:szCs w:val="32"/>
          <w:lang w:val="en-US" w:eastAsia="zh-CN" w:bidi="ar-SA"/>
        </w:rPr>
        <w:t>（二）封识只能在中国入境口岸由</w:t>
      </w:r>
      <w:r>
        <w:rPr>
          <w:rFonts w:ascii="Times New Roman" w:eastAsia="方正仿宋_GBK" w:cs="Times New Roman" w:hAnsi="Times New Roman"/>
          <w:kern w:val="0"/>
          <w:sz w:val="32"/>
          <w:szCs w:val="32"/>
          <w:lang w:val="en-US" w:eastAsia="zh-CN" w:bidi="ar-SA"/>
        </w:rPr>
        <w:t>中国</w:t>
      </w:r>
      <w:r>
        <w:rPr>
          <w:rFonts w:ascii="Times New Roman" w:eastAsia="方正仿宋_GBK" w:cs="Times New Roman" w:hAnsi="Times New Roman" w:hint="eastAsia"/>
          <w:kern w:val="0"/>
          <w:sz w:val="32"/>
          <w:szCs w:val="32"/>
          <w:lang w:val="en-US" w:eastAsia="zh-CN" w:bidi="ar-SA"/>
        </w:rPr>
        <w:t>海关关员开启。</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黑体_GBK" w:cs="Times New Roman" w:hAnsi="Times New Roman"/>
          <w:sz w:val="32"/>
          <w:szCs w:val="32"/>
          <w:lang w:val="es-ES_tradnl" w:eastAsia="es-ES_tradnl" w:bidi="ar-SA"/>
        </w:rPr>
      </w:pPr>
      <w:r>
        <w:rPr>
          <w:rFonts w:ascii="Times New Roman" w:eastAsia="方正黑体_GBK" w:cs="Times New Roman" w:hAnsi="Times New Roman" w:hint="eastAsia"/>
          <w:kern w:val="0"/>
          <w:sz w:val="32"/>
          <w:szCs w:val="32"/>
          <w:lang w:val="en-US" w:eastAsia="zh-CN" w:bidi="ar-SA"/>
        </w:rPr>
        <w:t>六、温度记录及冷处理启动</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hint="eastAsia"/>
          <w:kern w:val="0"/>
          <w:sz w:val="32"/>
          <w:szCs w:val="32"/>
          <w:lang w:val="en-US" w:eastAsia="zh-CN" w:bidi="ar-SA"/>
        </w:rPr>
        <w:t>（一）运输途中的冷处理是指装运水果的冷藏船离开智利到中国第一到达港运输期间进行的冷处理，或在到</w:t>
      </w:r>
      <w:r>
        <w:rPr>
          <w:rFonts w:ascii="Times New Roman" w:eastAsia="方正仿宋_GBK" w:cs="Times New Roman" w:hAnsi="Times New Roman"/>
          <w:kern w:val="0"/>
          <w:sz w:val="32"/>
          <w:szCs w:val="32"/>
          <w:lang w:val="en-US" w:eastAsia="zh-CN" w:bidi="ar-SA"/>
        </w:rPr>
        <w:t>达</w:t>
      </w:r>
      <w:r>
        <w:rPr>
          <w:rFonts w:ascii="Times New Roman" w:eastAsia="方正仿宋_GBK" w:cs="Times New Roman" w:hAnsi="Times New Roman" w:hint="eastAsia"/>
          <w:kern w:val="0"/>
          <w:sz w:val="32"/>
          <w:szCs w:val="32"/>
          <w:lang w:val="en-US" w:eastAsia="zh-CN" w:bidi="ar-SA"/>
        </w:rPr>
        <w:t>入境口岸后如有需要可延续冷处理。</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hint="eastAsia"/>
          <w:kern w:val="0"/>
          <w:sz w:val="32"/>
          <w:szCs w:val="32"/>
          <w:lang w:val="en-US" w:eastAsia="zh-CN" w:bidi="ar-SA"/>
        </w:rPr>
        <w:t>（二）只有相应处理区</w:t>
      </w:r>
      <w:r>
        <w:rPr>
          <w:rFonts w:ascii="Times New Roman" w:eastAsia="方正仿宋_GBK" w:cs="Times New Roman" w:hAnsi="Times New Roman"/>
          <w:kern w:val="0"/>
          <w:sz w:val="32"/>
          <w:szCs w:val="32"/>
          <w:lang w:val="es-ES_tradnl" w:eastAsia="zh-CN" w:bidi="ar-SA"/>
        </w:rPr>
        <w:t>（或</w:t>
      </w:r>
      <w:r>
        <w:rPr>
          <w:rFonts w:ascii="Times New Roman" w:eastAsia="方正仿宋_GBK" w:cs="Times New Roman" w:hAnsi="Times New Roman" w:hint="eastAsia"/>
          <w:kern w:val="0"/>
          <w:sz w:val="32"/>
          <w:szCs w:val="32"/>
          <w:lang w:val="en-US" w:eastAsia="zh-CN" w:bidi="ar-SA"/>
        </w:rPr>
        <w:t>处理室</w:t>
      </w:r>
      <w:r>
        <w:rPr>
          <w:rFonts w:ascii="Times New Roman" w:eastAsia="方正仿宋_GBK" w:cs="Times New Roman" w:hAnsi="Times New Roman"/>
          <w:kern w:val="0"/>
          <w:sz w:val="32"/>
          <w:szCs w:val="32"/>
          <w:lang w:val="es-ES_tradnl" w:eastAsia="zh-CN" w:bidi="ar-SA"/>
        </w:rPr>
        <w:t>）</w:t>
      </w:r>
      <w:r>
        <w:rPr>
          <w:rFonts w:ascii="Times New Roman" w:eastAsia="方正仿宋_GBK" w:cs="Times New Roman" w:hAnsi="Times New Roman" w:hint="eastAsia"/>
          <w:kern w:val="0"/>
          <w:sz w:val="32"/>
          <w:szCs w:val="32"/>
          <w:lang w:val="en-US" w:eastAsia="zh-CN" w:bidi="ar-SA"/>
        </w:rPr>
        <w:t>内所有的果</w:t>
      </w:r>
      <w:r>
        <w:rPr>
          <w:rFonts w:ascii="Times New Roman" w:eastAsia="方正仿宋_GBK" w:cs="Times New Roman" w:hAnsi="Times New Roman"/>
          <w:kern w:val="0"/>
          <w:sz w:val="32"/>
          <w:szCs w:val="32"/>
          <w:lang w:val="en-US" w:eastAsia="zh-CN" w:bidi="ar-SA"/>
        </w:rPr>
        <w:t>心</w:t>
      </w:r>
      <w:r>
        <w:rPr>
          <w:rFonts w:ascii="Times New Roman" w:eastAsia="方正仿宋_GBK" w:cs="Times New Roman" w:hAnsi="Times New Roman" w:hint="eastAsia"/>
          <w:kern w:val="0"/>
          <w:sz w:val="32"/>
          <w:szCs w:val="32"/>
          <w:lang w:val="en-US" w:eastAsia="zh-CN" w:bidi="ar-SA"/>
        </w:rPr>
        <w:t>温</w:t>
      </w:r>
      <w:r>
        <w:rPr>
          <w:rFonts w:ascii="Times New Roman" w:eastAsia="方正仿宋_GBK" w:cs="Times New Roman" w:hAnsi="Times New Roman"/>
          <w:kern w:val="0"/>
          <w:sz w:val="32"/>
          <w:szCs w:val="32"/>
          <w:lang w:val="en-US" w:eastAsia="zh-CN" w:bidi="ar-SA"/>
        </w:rPr>
        <w:t>度</w:t>
      </w:r>
      <w:r>
        <w:rPr>
          <w:rFonts w:ascii="Times New Roman" w:eastAsia="方正仿宋_GBK" w:cs="Times New Roman" w:hAnsi="Times New Roman" w:hint="eastAsia"/>
          <w:kern w:val="0"/>
          <w:sz w:val="32"/>
          <w:szCs w:val="32"/>
          <w:lang w:val="en-US" w:eastAsia="zh-CN" w:bidi="ar-SA"/>
        </w:rPr>
        <w:t>探针</w:t>
      </w:r>
      <w:r>
        <w:rPr>
          <w:rFonts w:ascii="Times New Roman" w:eastAsia="方正仿宋_GBK" w:cs="Times New Roman" w:hAnsi="Times New Roman"/>
          <w:kern w:val="0"/>
          <w:sz w:val="32"/>
          <w:szCs w:val="32"/>
          <w:lang w:val="en-US" w:eastAsia="zh-CN" w:bidi="ar-SA"/>
        </w:rPr>
        <w:t>均</w:t>
      </w:r>
      <w:r>
        <w:rPr>
          <w:rFonts w:ascii="Times New Roman" w:eastAsia="方正仿宋_GBK" w:cs="Times New Roman" w:hAnsi="Times New Roman" w:hint="eastAsia"/>
          <w:kern w:val="0"/>
          <w:sz w:val="32"/>
          <w:szCs w:val="32"/>
          <w:lang w:val="en-US" w:eastAsia="zh-CN" w:bidi="ar-SA"/>
        </w:rPr>
        <w:t>达到指定温度时，</w:t>
      </w:r>
      <w:r>
        <w:rPr>
          <w:rFonts w:ascii="Times New Roman" w:eastAsia="方正仿宋_GBK" w:cs="Times New Roman" w:hAnsi="Times New Roman"/>
          <w:kern w:val="0"/>
          <w:sz w:val="32"/>
          <w:szCs w:val="32"/>
          <w:lang w:val="en-US" w:eastAsia="zh-CN" w:bidi="ar-SA"/>
        </w:rPr>
        <w:t>方可正式开始计算</w:t>
      </w:r>
      <w:r>
        <w:rPr>
          <w:rFonts w:ascii="Times New Roman" w:eastAsia="方正仿宋_GBK" w:cs="Times New Roman" w:hAnsi="Times New Roman" w:hint="eastAsia"/>
          <w:kern w:val="0"/>
          <w:sz w:val="32"/>
          <w:szCs w:val="32"/>
          <w:lang w:val="en-US" w:eastAsia="zh-CN" w:bidi="ar-SA"/>
        </w:rPr>
        <w:t>处理时间。</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hint="eastAsia"/>
          <w:kern w:val="0"/>
          <w:sz w:val="32"/>
          <w:szCs w:val="32"/>
          <w:lang w:val="en-US" w:eastAsia="zh-CN" w:bidi="ar-SA"/>
        </w:rPr>
        <w:t>（三）船运公司应下载冷处理温度记录，并将其提交入境港口海关。</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hint="eastAsia"/>
          <w:kern w:val="0"/>
          <w:sz w:val="32"/>
          <w:szCs w:val="32"/>
          <w:lang w:val="en-US" w:eastAsia="zh-CN" w:bidi="ar-SA"/>
        </w:rPr>
        <w:t>（四）</w:t>
      </w:r>
      <w:r>
        <w:rPr>
          <w:rFonts w:ascii="Times New Roman" w:eastAsia="方正仿宋_GBK" w:cs="Times New Roman" w:hAnsi="Times New Roman"/>
          <w:kern w:val="0"/>
          <w:sz w:val="32"/>
          <w:szCs w:val="32"/>
          <w:lang w:val="en-US" w:eastAsia="zh-CN" w:bidi="ar-SA"/>
        </w:rPr>
        <w:t>若部分</w:t>
      </w:r>
      <w:r>
        <w:rPr>
          <w:rFonts w:ascii="Times New Roman" w:eastAsia="方正仿宋_GBK" w:cs="Times New Roman" w:hAnsi="Times New Roman" w:hint="eastAsia"/>
          <w:kern w:val="0"/>
          <w:sz w:val="32"/>
          <w:szCs w:val="32"/>
          <w:lang w:val="en-US" w:eastAsia="zh-CN" w:bidi="ar-SA"/>
        </w:rPr>
        <w:t>海上航</w:t>
      </w:r>
      <w:r>
        <w:rPr>
          <w:rFonts w:ascii="Times New Roman" w:eastAsia="方正仿宋_GBK" w:cs="Times New Roman" w:hAnsi="Times New Roman"/>
          <w:kern w:val="0"/>
          <w:sz w:val="32"/>
          <w:szCs w:val="32"/>
          <w:lang w:val="en-US" w:eastAsia="zh-CN" w:bidi="ar-SA"/>
        </w:rPr>
        <w:t>次</w:t>
      </w:r>
      <w:r>
        <w:rPr>
          <w:rFonts w:ascii="Times New Roman" w:eastAsia="方正仿宋_GBK" w:cs="Times New Roman" w:hAnsi="Times New Roman" w:hint="eastAsia"/>
          <w:kern w:val="0"/>
          <w:sz w:val="32"/>
          <w:szCs w:val="32"/>
          <w:lang w:val="en-US" w:eastAsia="zh-CN" w:bidi="ar-SA"/>
        </w:rPr>
        <w:t>冷处理在船到达中国口岸之前就已完成，可允许在途中下载处理记录并传送到中国海关以便审核。</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方正黑体_GBK" w:eastAsia="方正黑体_GBK" w:cs="方正黑体_GBK" w:hint="eastAsia"/>
          <w:sz w:val="32"/>
          <w:szCs w:val="32"/>
          <w:lang w:val="es-ES_tradnl" w:eastAsia="es-ES_tradnl" w:bidi="ar-SA"/>
        </w:rPr>
      </w:pPr>
      <w:r>
        <w:rPr>
          <w:rFonts w:ascii="方正黑体_GBK" w:eastAsia="方正黑体_GBK" w:cs="方正黑体_GBK" w:hint="eastAsia"/>
          <w:kern w:val="0"/>
          <w:sz w:val="32"/>
          <w:szCs w:val="32"/>
          <w:lang w:val="en-US" w:eastAsia="zh-CN" w:bidi="ar-SA"/>
        </w:rPr>
        <w:t>七、处理结果验证</w:t>
      </w:r>
    </w:p>
    <w:p>
      <w:pPr>
        <w:pStyle w:val="16"/>
        <w:keepNext w:val="0"/>
        <w:keepLines w:val="0"/>
        <w:widowControl w:val="0"/>
        <w:suppressLineNumbers w:val="0"/>
        <w:adjustRightInd w:val="0"/>
        <w:snapToGrid w:val="0"/>
        <w:spacing w:line="560" w:lineRule="exact"/>
        <w:ind w:left="0" w:firstLineChars="200" w:firstLine="640"/>
        <w:rPr>
          <w:rFonts w:ascii="Times New Roman" w:eastAsia="方正仿宋_GBK" w:cs="Times New Roman" w:hAnsi="Times New Roman"/>
          <w:sz w:val="32"/>
          <w:szCs w:val="32"/>
          <w:lang w:val="es-ES_tradnl" w:eastAsia="es-ES_tradnl" w:bidi="ar-SA"/>
        </w:rPr>
      </w:pPr>
      <w:r>
        <w:rPr>
          <w:rFonts w:ascii="Times New Roman" w:eastAsia="方正仿宋_GBK" w:cs="Times New Roman" w:hAnsi="Times New Roman" w:hint="eastAsia"/>
          <w:kern w:val="0"/>
          <w:sz w:val="32"/>
          <w:szCs w:val="32"/>
          <w:lang w:val="en-US" w:eastAsia="zh-CN" w:bidi="ar-SA"/>
        </w:rPr>
        <w:t>中国海关将核实处理记录是否符合有关处理要求，根据探针的校正结果（</w:t>
      </w:r>
      <w:r>
        <w:rPr>
          <w:rFonts w:ascii="Times New Roman" w:eastAsia="方正仿宋_GBK" w:hAnsi="Times New Roman" w:hint="eastAsia"/>
          <w:sz w:val="32"/>
          <w:szCs w:val="32"/>
        </w:rPr>
        <w:t>本</w:t>
      </w:r>
      <w:r>
        <w:rPr>
          <w:rFonts w:ascii="Times New Roman" w:eastAsia="方正仿宋_GBK" w:hAnsi="Times New Roman"/>
          <w:sz w:val="32"/>
          <w:szCs w:val="32"/>
        </w:rPr>
        <w:t>附件</w:t>
      </w:r>
      <w:r>
        <w:rPr>
          <w:rFonts w:ascii="Times New Roman" w:eastAsia="方正仿宋_GBK" w:cs="Times New Roman" w:hAnsi="Times New Roman" w:hint="eastAsia"/>
          <w:kern w:val="0"/>
          <w:sz w:val="32"/>
          <w:szCs w:val="32"/>
          <w:lang w:val="en-US" w:eastAsia="zh-CN" w:bidi="ar-SA"/>
        </w:rPr>
        <w:t>第三条</w:t>
      </w:r>
      <w:r>
        <w:rPr>
          <w:rFonts w:ascii="Times New Roman" w:eastAsia="方正仿宋_GBK" w:cs="Times New Roman" w:hAnsi="Times New Roman"/>
          <w:kern w:val="0"/>
          <w:sz w:val="32"/>
          <w:szCs w:val="32"/>
          <w:lang w:val="en-US" w:eastAsia="zh-CN" w:bidi="ar-SA"/>
        </w:rPr>
        <w:t>第三款</w:t>
      </w:r>
      <w:r>
        <w:rPr>
          <w:rFonts w:ascii="Times New Roman" w:eastAsia="方正仿宋_GBK" w:cs="Times New Roman" w:hAnsi="Times New Roman" w:hint="eastAsia"/>
          <w:kern w:val="0"/>
          <w:sz w:val="32"/>
          <w:szCs w:val="32"/>
          <w:lang w:val="en-US" w:eastAsia="zh-CN" w:bidi="ar-SA"/>
        </w:rPr>
        <w:t>），判定处理是否有效。</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方正黑体_GBK" w:eastAsia="方正黑体_GBK" w:cs="方正黑体_GBK" w:hint="eastAsia"/>
          <w:sz w:val="32"/>
          <w:szCs w:val="32"/>
          <w:lang w:val="es-ES_tradnl" w:eastAsia="es-ES_tradnl" w:bidi="ar-SA"/>
        </w:rPr>
      </w:pPr>
      <w:r>
        <w:rPr>
          <w:rFonts w:ascii="方正黑体_GBK" w:eastAsia="方正黑体_GBK" w:cs="方正黑体_GBK" w:hint="eastAsia"/>
          <w:kern w:val="0"/>
          <w:sz w:val="32"/>
          <w:szCs w:val="32"/>
          <w:lang w:val="en-US" w:eastAsia="zh-CN" w:bidi="ar-SA"/>
        </w:rPr>
        <w:t>八、植物检疫证书</w:t>
      </w:r>
    </w:p>
    <w:p>
      <w:pPr>
        <w:pStyle w:val="16"/>
        <w:keepNext w:val="0"/>
        <w:keepLines w:val="0"/>
        <w:widowControl w:val="0"/>
        <w:numPr>
          <w:ilvl w:val="0"/>
          <w:numId w:val="2"/>
        </w:numPr>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n-US" w:bidi="ar-SA"/>
        </w:rPr>
      </w:pPr>
      <w:r>
        <w:rPr>
          <w:rFonts w:ascii="Times New Roman" w:eastAsia="方正仿宋_GBK" w:cs="Times New Roman" w:hAnsi="Times New Roman" w:hint="eastAsia"/>
          <w:kern w:val="0"/>
          <w:sz w:val="32"/>
          <w:szCs w:val="32"/>
          <w:lang w:val="en-US" w:eastAsia="es-ES_tradnl" w:bidi="ar-SA"/>
        </w:rPr>
        <w:t>冷处理的温度、处理时间需在植物检疫证书中</w:t>
      </w:r>
      <w:r>
        <w:rPr>
          <w:rFonts w:ascii="Times New Roman" w:eastAsia="方正仿宋_GBK" w:cs="Times New Roman" w:hAnsi="Times New Roman" w:hint="eastAsia"/>
          <w:kern w:val="0"/>
          <w:sz w:val="32"/>
          <w:szCs w:val="32"/>
          <w:lang w:val="en-US" w:eastAsia="zh-CN" w:bidi="ar-SA"/>
        </w:rPr>
        <w:t>标</w:t>
      </w:r>
      <w:r>
        <w:rPr>
          <w:rFonts w:ascii="Times New Roman" w:eastAsia="方正仿宋_GBK" w:cs="Times New Roman" w:hAnsi="Times New Roman" w:hint="eastAsia"/>
          <w:kern w:val="0"/>
          <w:sz w:val="32"/>
          <w:szCs w:val="32"/>
          <w:lang w:val="en-US" w:eastAsia="es-ES_tradnl" w:bidi="ar-SA"/>
        </w:rPr>
        <w:t>注，并以植物检疫证书附件的形式列明每个处理区</w:t>
      </w:r>
      <w:r>
        <w:rPr>
          <w:rFonts w:ascii="Times New Roman" w:eastAsia="方正仿宋_GBK" w:cs="Times New Roman" w:hAnsi="Times New Roman"/>
          <w:kern w:val="0"/>
          <w:sz w:val="32"/>
          <w:szCs w:val="32"/>
          <w:lang w:val="en-US" w:eastAsia="es-ES_tradnl" w:bidi="ar-SA"/>
        </w:rPr>
        <w:t>（或</w:t>
      </w:r>
      <w:r>
        <w:rPr>
          <w:rFonts w:ascii="Times New Roman" w:eastAsia="方正仿宋_GBK" w:cs="Times New Roman" w:hAnsi="Times New Roman" w:hint="eastAsia"/>
          <w:kern w:val="0"/>
          <w:sz w:val="32"/>
          <w:szCs w:val="32"/>
          <w:lang w:val="en-US" w:eastAsia="es-ES_tradnl" w:bidi="ar-SA"/>
        </w:rPr>
        <w:t>处理室</w:t>
      </w:r>
      <w:r>
        <w:rPr>
          <w:rFonts w:ascii="Times New Roman" w:eastAsia="方正仿宋_GBK" w:cs="Times New Roman" w:hAnsi="Times New Roman"/>
          <w:kern w:val="0"/>
          <w:sz w:val="32"/>
          <w:szCs w:val="32"/>
          <w:lang w:val="en-US" w:eastAsia="es-ES_tradnl" w:bidi="ar-SA"/>
        </w:rPr>
        <w:t>）</w:t>
      </w:r>
      <w:r>
        <w:rPr>
          <w:rFonts w:ascii="Times New Roman" w:eastAsia="方正仿宋_GBK" w:cs="Times New Roman" w:hAnsi="Times New Roman" w:hint="eastAsia"/>
          <w:kern w:val="0"/>
          <w:sz w:val="32"/>
          <w:szCs w:val="32"/>
          <w:lang w:val="en-US" w:eastAsia="es-ES_tradnl" w:bidi="ar-SA"/>
        </w:rPr>
        <w:t>处理托盘号。同时，智方相应的封识号须在植物检疫证书中注明</w:t>
      </w:r>
      <w:r>
        <w:rPr>
          <w:rFonts w:ascii="Times New Roman" w:eastAsia="方正仿宋_GBK" w:cs="Times New Roman" w:hAnsi="Times New Roman" w:hint="eastAsia"/>
          <w:kern w:val="0"/>
          <w:sz w:val="32"/>
          <w:szCs w:val="32"/>
          <w:lang w:val="en-US" w:eastAsia="zh-CN" w:bidi="ar-SA"/>
        </w:rPr>
        <w:t>。</w:t>
      </w:r>
    </w:p>
    <w:p>
      <w:pPr>
        <w:pStyle w:val="16"/>
        <w:keepNext w:val="0"/>
        <w:keepLines w:val="0"/>
        <w:widowControl w:val="0"/>
        <w:suppressLineNumbers w:val="0"/>
        <w:adjustRightInd w:val="0"/>
        <w:snapToGrid w:val="0"/>
        <w:spacing w:before="0" w:after="0" w:line="560" w:lineRule="exact"/>
        <w:ind w:left="0" w:right="0" w:firstLineChars="200" w:firstLine="640"/>
        <w:jc w:val="both"/>
        <w:rPr>
          <w:rFonts w:ascii="Times New Roman" w:eastAsia="方正仿宋_GBK" w:cs="Times New Roman" w:hAnsi="Times New Roman"/>
          <w:sz w:val="32"/>
          <w:szCs w:val="32"/>
          <w:lang w:val="en-US" w:bidi="ar-SA"/>
        </w:rPr>
      </w:pPr>
      <w:r>
        <w:rPr>
          <w:rFonts w:ascii="Times New Roman" w:eastAsia="方正仿宋_GBK" w:cs="Times New Roman" w:hAnsi="Times New Roman" w:hint="eastAsia"/>
          <w:kern w:val="0"/>
          <w:sz w:val="32"/>
          <w:szCs w:val="32"/>
          <w:lang w:val="en-US" w:eastAsia="zh-CN" w:bidi="ar-SA"/>
        </w:rPr>
        <w:t>（二）水果入境时，需向中国海关提供由智方签署的植物检疫证书、冷处理报告、果</w:t>
      </w:r>
      <w:r>
        <w:rPr>
          <w:rFonts w:ascii="Times New Roman" w:eastAsia="方正仿宋_GBK" w:cs="Times New Roman" w:hAnsi="Times New Roman"/>
          <w:kern w:val="0"/>
          <w:sz w:val="32"/>
          <w:szCs w:val="32"/>
          <w:lang w:val="en-US" w:eastAsia="zh-CN" w:bidi="ar-SA"/>
        </w:rPr>
        <w:t>心</w:t>
      </w:r>
      <w:r>
        <w:rPr>
          <w:rFonts w:ascii="Times New Roman" w:eastAsia="方正仿宋_GBK" w:cs="Times New Roman" w:hAnsi="Times New Roman" w:hint="eastAsia"/>
          <w:kern w:val="0"/>
          <w:sz w:val="32"/>
          <w:szCs w:val="32"/>
          <w:lang w:val="en-US" w:eastAsia="zh-CN" w:bidi="ar-SA"/>
        </w:rPr>
        <w:t>温</w:t>
      </w:r>
      <w:r>
        <w:rPr>
          <w:rFonts w:ascii="Times New Roman" w:eastAsia="方正仿宋_GBK" w:cs="Times New Roman" w:hAnsi="Times New Roman"/>
          <w:kern w:val="0"/>
          <w:sz w:val="32"/>
          <w:szCs w:val="32"/>
          <w:lang w:val="en-US" w:eastAsia="zh-CN" w:bidi="ar-SA"/>
        </w:rPr>
        <w:t>度</w:t>
      </w:r>
      <w:r>
        <w:rPr>
          <w:rFonts w:ascii="Times New Roman" w:eastAsia="方正仿宋_GBK" w:cs="Times New Roman" w:hAnsi="Times New Roman" w:hint="eastAsia"/>
          <w:kern w:val="0"/>
          <w:sz w:val="32"/>
          <w:szCs w:val="32"/>
          <w:lang w:val="en-US" w:eastAsia="zh-CN" w:bidi="ar-SA"/>
        </w:rPr>
        <w:t>探针校正记录。</w:t>
      </w:r>
    </w:p>
    <w:p>
      <w:pPr>
        <w:spacing w:line="560" w:lineRule="exact"/>
      </w:pPr>
    </w:p>
    <w:sectPr>
      <w:footerReference w:type="default" r:id="rId2"/>
      <w:footerReference w:type="even" r:id="rId3"/>
      <w:pgSz w:w="11907" w:h="16840"/>
      <w:pgMar w:top="2098" w:right="1474" w:bottom="1985" w:left="1588" w:header="851" w:footer="992" w:gutter="0"/>
      <w:pgNumType/>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auto"/>
    <w:pitch w:val="variable"/>
    <w:sig w:usb0="E0002AFF" w:usb1="C0007841" w:usb2="00000009" w:usb3="00000000" w:csb0="400001FF" w:csb1="FFFF0000"/>
  </w:font>
  <w:font w:name="方正黑体_GBK">
    <w:panose1 w:val="02000000000000000000"/>
    <w:charset w:val="86"/>
    <w:family w:val="script"/>
    <w:pitch w:val="variable"/>
    <w:sig w:usb0="00000001" w:usb1="08000000" w:usb2="00000000" w:usb3="00000000" w:csb0="00040000" w:csb1="00000000"/>
  </w:font>
  <w:font w:name="方正仿宋_GBK">
    <w:panose1 w:val="02000000000000000000"/>
    <w:charset w:val="86"/>
    <w:family w:val="script"/>
    <w:pitch w:val="variable"/>
    <w:sig w:usb0="A00002BF" w:usb1="38CF7CFA" w:usb2="00082016" w:usb3="00000000" w:csb0="00040001" w:csb1="00000000"/>
  </w:font>
  <w:font w:name="方正小标宋_GBK">
    <w:panose1 w:val="02000000000000000000"/>
    <w:charset w:val="86"/>
    <w:family w:val="script"/>
    <w:pitch w:val="variable"/>
    <w:sig w:usb0="00000001" w:usb1="08000000" w:usb2="00000000" w:usb3="00000000" w:csb0="00040000" w:csb1="00000000"/>
  </w:font>
  <w:font w:name="Microsoft YaHei UI">
    <w:altName w:val="方正黑体_GBK"/>
    <w:panose1 w:val="02000000000000000000"/>
    <w:charset w:val="00"/>
    <w:family w:val="auto"/>
    <w:pitch w:val="variable"/>
    <w:sig w:usb0="A00002BF" w:usb1="38CF7CFA" w:usb2="00082016" w:usb3="00000000" w:csb0="00040001" w:csb1="00000000"/>
  </w:font>
  <w:font w:name="宋体">
    <w:altName w:val="华文宋体"/>
    <w:panose1 w:val="02010600030101010101"/>
    <w:charset w:val="86"/>
    <w:family w:val="auto"/>
    <w:pitch w:val="variable"/>
    <w:sig w:usb0="00000003" w:usb1="080E0000" w:usb2="00000000" w:usb3="00000000" w:csb0="00040001" w:csb1="00000000"/>
  </w:font>
  <w:font w:name="方正兰亭黑_GBK">
    <w:altName w:val="Arial Unicode MS"/>
    <w:panose1 w:val="02000000000000000000"/>
    <w:charset w:val="86"/>
    <w:family w:val="script"/>
    <w:pitch w:val="variable"/>
    <w:sig w:usb0="A00002BF" w:usb1="3ACF7CFA" w:usb2="00080016" w:usb3="00000000" w:csb0="00040001" w:csb1="00000000"/>
  </w:font>
  <w:font w:name="Lucida Sans">
    <w:altName w:val="DejaVu Sans"/>
    <w:panose1 w:val="020B0602030504020204"/>
    <w:charset w:val="00"/>
    <w:family w:val="auto"/>
    <w:pitch w:val="variable"/>
    <w:sig w:usb0="00000003" w:usb1="00000000" w:usb2="00000000" w:usb3="00000000" w:csb0="20000001" w:csb1="00000000"/>
  </w:font>
  <w:font w:name="黑体">
    <w:altName w:val="方正黑体_GBK"/>
    <w:panose1 w:val="02000000000000000000"/>
    <w:charset w:val="86"/>
    <w:family w:val="script"/>
    <w:pitch w:val="variable"/>
    <w:sig w:usb0="A00002BF" w:usb1="38CF7CFA" w:usb2="00082016" w:usb3="00000000" w:csb0="00040001" w:csb1="00000000"/>
  </w:font>
  <w:font w:name="Calibri">
    <w:altName w:val="Times New Roman"/>
    <w:panose1 w:val="020F0502020204030204"/>
    <w:charset w:val="00"/>
    <w:family w:val="swiss"/>
    <w:pitch w:val="variable"/>
    <w:sig w:usb0="E4002EFF" w:usb1="C200247B" w:usb2="00000009" w:usb3="00000000" w:csb0="200001FF" w:csb1="00000000"/>
  </w:font>
  <w:font w:name="Arial">
    <w:altName w:val="DejaVu Sans"/>
    <w:panose1 w:val="020B0604020202020204"/>
    <w:charset w:val="00"/>
    <w:family w:val="swiss"/>
    <w:pitch w:val="variable"/>
    <w:sig w:usb0="E0002EFF" w:usb1="C000785B" w:usb2="00000009" w:usb3="00000000" w:csb0="400001FF" w:csb1="FFFF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8"/>
      <w:framePr w:w="0" w:hRule="auto" w:wrap="around" w:vAnchor="text" w:hAnchor="margin" w:xAlign="center" w:y="1" w:anchorLock="0"/>
      <w:pBdr>
        <w:top w:val="none" w:sz="0" w:space="0" w:color="auto"/>
        <w:left w:val="none" w:sz="0" w:space="0" w:color="auto"/>
        <w:bottom w:val="none" w:sz="0" w:space="0" w:color="auto"/>
        <w:right w:val="none" w:sz="0" w:space="0" w:color="auto"/>
      </w:pBdr>
      <w:tabs>
        <w:tab w:val="center" w:pos="4153"/>
        <w:tab w:val="right" w:pos="8307"/>
      </w:tabs>
      <w:rPr>
        <w:rFonts w:cs="Times New Roman"/>
        <w:sz w:val="24"/>
        <w:szCs w:val="24"/>
      </w:rPr>
    </w:pPr>
    <w:r>
      <w:rPr>
        <w:rStyle w:val="29"/>
        <w:rFonts w:cs="Times New Roman"/>
        <w:sz w:val="24"/>
        <w:szCs w:val="24"/>
      </w:rPr>
      <w:t xml:space="preserve">— </w:t>
    </w:r>
    <w:r>
      <w:rPr>
        <w:rStyle w:val="29"/>
        <w:rFonts w:cs="Times New Roman"/>
        <w:sz w:val="24"/>
        <w:szCs w:val="24"/>
      </w:rPr>
      <w:fldChar w:fldCharType="begin"/>
    </w:r>
    <w:r>
      <w:rPr>
        <w:rStyle w:val="29"/>
        <w:rFonts w:cs="Times New Roman"/>
        <w:sz w:val="24"/>
        <w:szCs w:val="24"/>
      </w:rPr>
      <w:instrText>Page</w:instrText>
    </w:r>
    <w:r>
      <w:rPr>
        <w:rStyle w:val="29"/>
        <w:rFonts w:cs="Times New Roman"/>
        <w:sz w:val="24"/>
        <w:szCs w:val="24"/>
      </w:rPr>
      <w:fldChar w:fldCharType="separate"/>
    </w:r>
    <w:r>
      <w:rPr>
        <w:rStyle w:val="29"/>
        <w:rFonts w:cs="Times New Roman"/>
        <w:sz w:val="24"/>
        <w:szCs w:val="24"/>
      </w:rPr>
      <w:t>1</w:t>
    </w:r>
    <w:r>
      <w:rPr>
        <w:rStyle w:val="29"/>
        <w:rFonts w:cs="Times New Roman"/>
        <w:sz w:val="24"/>
        <w:szCs w:val="24"/>
      </w:rPr>
      <w:fldChar w:fldCharType="end"/>
    </w:r>
    <w:r>
      <w:rPr>
        <w:rStyle w:val="29"/>
        <w:rFonts w:cs="Times New Roman"/>
        <w:sz w:val="24"/>
        <w:szCs w:val="24"/>
      </w:rPr>
      <w:t xml:space="preserve"> </w:t>
    </w:r>
    <w:r>
      <w:rPr>
        <w:rStyle w:val="30Char"/>
        <w:rFonts w:cs="Times New Roman"/>
        <w:sz w:val="24"/>
        <w:szCs w:val="24"/>
      </w:rPr>
      <w:t>—</w:t>
    </w:r>
  </w:p>
  <w:p>
    <w:pPr>
      <w:pStyle w:val="28"/>
      <w:tabs>
        <w:tab w:val="center" w:pos="4153"/>
        <w:tab w:val="right" w:pos="8307"/>
      </w:tabs>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8"/>
      <w:framePr w:w="0" w:hRule="auto" w:wrap="around" w:vAnchor="text" w:hAnchor="margin" w:xAlign="center" w:y="1" w:anchorLock="0"/>
      <w:pBdr>
        <w:top w:val="none" w:sz="0" w:space="0" w:color="auto"/>
        <w:left w:val="none" w:sz="0" w:space="0" w:color="auto"/>
        <w:bottom w:val="none" w:sz="0" w:space="0" w:color="auto"/>
        <w:right w:val="none" w:sz="0" w:space="0" w:color="auto"/>
      </w:pBdr>
      <w:tabs>
        <w:tab w:val="center" w:pos="4153"/>
        <w:tab w:val="right" w:pos="8307"/>
      </w:tabs>
    </w:pPr>
    <w:r>
      <w:rPr>
        <w:rStyle w:val="29"/>
      </w:rPr>
      <w:fldChar w:fldCharType="begin"/>
    </w:r>
    <w:r>
      <w:rPr>
        <w:rStyle w:val="29"/>
      </w:rPr>
      <w:instrText>Page</w:instrText>
    </w:r>
    <w:r>
      <w:rPr>
        <w:rStyle w:val="29"/>
      </w:rPr>
      <w:fldChar w:fldCharType="separate"/>
    </w:r>
    <w:r>
      <w:rPr>
        <w:rStyle w:val="29"/>
      </w:rPr>
      <w:t>1</w:t>
    </w:r>
    <w:r>
      <w:rPr>
        <w:rStyle w:val="29"/>
      </w:rPr>
      <w:fldChar w:fldCharType="end"/>
    </w:r>
  </w:p>
  <w:p>
    <w:pPr>
      <w:pStyle w:val="28"/>
      <w:tabs>
        <w:tab w:val="center" w:pos="4153"/>
        <w:tab w:val="right" w:pos="8307"/>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2CE06F7C"/>
    <w:multiLevelType w:val="multilevel"/>
    <w:tmpl w:val="2CE06F7C"/>
    <w:lvl w:ilvl="0">
      <w:start w:val="5"/>
      <w:numFmt w:val="chineseCounting"/>
      <w:lvlRestart w:val="0"/>
      <w:suff w:val="nothing"/>
      <w:lvlText w:val="（%1）"/>
      <w:lvlJc w:val="left"/>
      <w:pPr>
        <w:ind w:left="0" w:hanging="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D11FE9BE"/>
    <w:multiLevelType w:val="multilevel"/>
    <w:tmpl w:val="D11FE9BE"/>
    <w:lvl w:ilvl="0">
      <w:start w:val="1"/>
      <w:numFmt w:val="chineseCounting"/>
      <w:lvlRestart w:val="0"/>
      <w:suff w:val="nothing"/>
      <w:lvlText w:val="（%1）"/>
      <w:lvlJc w:val="left"/>
      <w:pPr>
        <w:ind w:left="0" w:hanging="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100"/>
  <w:doNotDisplayPageBoundaries/>
  <w:displayBackgroundShape/>
  <w:bordersDoNotSurroundHeader/>
  <w:bordersDoNotSurroundFooter/>
  <w:trackRevisions/>
  <w:defaultTabStop w:val="420"/>
  <w:drawingGridHorizontalSpacing w:val="105"/>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240" w:lineRule="auto"/>
      <w:jc w:val="both"/>
    </w:pPr>
    <w:rPr>
      <w:rFonts w:ascii="Times New Roman" w:eastAsia="方正兰亭黑_GBK" w:cs="Lucida Sans" w:hAnsi="Times New Roman"/>
      <w:kern w:val="2"/>
      <w:sz w:val="21"/>
      <w:szCs w:val="21"/>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toc 4"/>
    <w:basedOn w:val="0"/>
    <w:autoRedefine/>
    <w:next w:val="0"/>
    <w:pPr>
      <w:ind w:left="1260"/>
    </w:pPr>
  </w:style>
  <w:style w:type="paragraph" w:customStyle="1" w:styleId="16">
    <w:name w:val="样式 10 磅"/>
    <w:pPr>
      <w:widowControl w:val="0"/>
      <w:jc w:val="both"/>
    </w:pPr>
    <w:rPr>
      <w:rFonts w:ascii="Calibri" w:eastAsia="宋体" w:cs="Times New Roman" w:hAnsi="Calibri"/>
      <w:kern w:val="2"/>
      <w:sz w:val="21"/>
      <w:szCs w:val="24"/>
      <w:lang w:val="en-US" w:eastAsia="zh-CN" w:bidi="ar-SA"/>
    </w:rPr>
  </w:style>
  <w:style w:type="paragraph" w:customStyle="1" w:styleId="17">
    <w:name w:val="列出段落1"/>
    <w:basedOn w:val="0"/>
    <w:pPr>
      <w:keepNext w:val="0"/>
      <w:keepLines w:val="0"/>
      <w:widowControl w:val="0"/>
      <w:suppressLineNumbers w:val="0"/>
      <w:autoSpaceDE w:val="0"/>
      <w:autoSpaceDN w:val="0"/>
      <w:adjustRightInd w:val="0"/>
      <w:spacing w:before="0" w:beforeAutospacing="0" w:after="0" w:afterAutospacing="0" w:line="240" w:lineRule="auto"/>
      <w:ind w:left="708" w:right="0"/>
      <w:jc w:val="left"/>
    </w:pPr>
    <w:rPr>
      <w:rFonts w:ascii="Arial" w:eastAsia="Times New Roman" w:cs="Times New Roman" w:hAnsi="Arial"/>
      <w:kern w:val="0"/>
      <w:sz w:val="24"/>
      <w:szCs w:val="24"/>
      <w:lang w:val="en-US" w:eastAsia="zh-CN" w:bidi="ar-SA"/>
    </w:rPr>
  </w:style>
  <w:style w:type="paragraph" w:customStyle="1" w:styleId="18">
    <w:name w:val="样式 1 10 磅"/>
    <w:pPr>
      <w:widowControl w:val="0"/>
      <w:jc w:val="both"/>
    </w:pPr>
    <w:rPr>
      <w:rFonts w:ascii="Calibri" w:eastAsia="宋体" w:cs="Times New Roman" w:hAnsi="Calibri"/>
      <w:kern w:val="2"/>
      <w:sz w:val="21"/>
      <w:szCs w:val="24"/>
      <w:lang w:val="en-US" w:eastAsia="zh-CN" w:bidi="ar-SA"/>
    </w:rPr>
  </w:style>
  <w:style w:type="paragraph" w:customStyle="1" w:styleId="19">
    <w:name w:val="样式 2 10 磅"/>
    <w:pPr>
      <w:widowControl w:val="0"/>
      <w:jc w:val="both"/>
    </w:pPr>
    <w:rPr>
      <w:rFonts w:ascii="Calibri" w:eastAsia="宋体" w:cs="Times New Roman" w:hAnsi="Calibri"/>
      <w:kern w:val="2"/>
      <w:sz w:val="21"/>
      <w:szCs w:val="24"/>
      <w:lang w:val="en-US" w:eastAsia="zh-CN" w:bidi="ar-SA"/>
    </w:rPr>
  </w:style>
  <w:style w:type="paragraph" w:customStyle="1" w:styleId="20">
    <w:name w:val="样式 3 10 磅"/>
    <w:pPr>
      <w:widowControl w:val="0"/>
      <w:jc w:val="both"/>
    </w:pPr>
    <w:rPr>
      <w:rFonts w:ascii="Calibri" w:eastAsia="宋体" w:cs="Times New Roman" w:hAnsi="Calibri"/>
      <w:kern w:val="2"/>
      <w:sz w:val="21"/>
      <w:szCs w:val="24"/>
      <w:lang w:val="en-US" w:eastAsia="zh-CN" w:bidi="ar-SA"/>
    </w:rPr>
  </w:style>
  <w:style w:type="paragraph" w:customStyle="1" w:styleId="21">
    <w:name w:val="样式 4 10 磅"/>
    <w:pPr>
      <w:widowControl w:val="0"/>
      <w:jc w:val="both"/>
    </w:pPr>
    <w:rPr>
      <w:rFonts w:ascii="Calibri" w:eastAsia="宋体" w:cs="Times New Roman" w:hAnsi="Calibri"/>
      <w:kern w:val="2"/>
      <w:sz w:val="21"/>
      <w:szCs w:val="24"/>
      <w:lang w:val="en-US" w:eastAsia="zh-CN" w:bidi="ar-SA"/>
    </w:rPr>
  </w:style>
  <w:style w:type="paragraph" w:customStyle="1" w:styleId="22">
    <w:name w:val="样式 5 10 磅"/>
    <w:pPr>
      <w:widowControl w:val="0"/>
      <w:jc w:val="both"/>
    </w:pPr>
    <w:rPr>
      <w:rFonts w:ascii="Calibri" w:eastAsia="宋体" w:cs="Times New Roman" w:hAnsi="Calibri"/>
      <w:kern w:val="2"/>
      <w:sz w:val="21"/>
      <w:szCs w:val="24"/>
      <w:lang w:val="en-US" w:eastAsia="zh-CN" w:bidi="ar-SA"/>
    </w:rPr>
  </w:style>
  <w:style w:type="paragraph" w:customStyle="1" w:styleId="23">
    <w:name w:val="样式 6 10 磅"/>
    <w:pPr>
      <w:widowControl w:val="0"/>
      <w:jc w:val="both"/>
    </w:pPr>
    <w:rPr>
      <w:rFonts w:ascii="Calibri" w:eastAsia="宋体" w:cs="Times New Roman" w:hAnsi="Calibri"/>
      <w:kern w:val="2"/>
      <w:sz w:val="21"/>
      <w:szCs w:val="24"/>
      <w:lang w:val="en-US" w:eastAsia="zh-CN" w:bidi="ar-SA"/>
    </w:rPr>
  </w:style>
  <w:style w:type="paragraph" w:customStyle="1" w:styleId="24">
    <w:name w:val="样式 7 10 磅"/>
    <w:pPr>
      <w:widowControl w:val="0"/>
      <w:jc w:val="both"/>
    </w:pPr>
    <w:rPr>
      <w:rFonts w:ascii="Calibri" w:eastAsia="宋体" w:cs="Times New Roman" w:hAnsi="Calibri"/>
      <w:kern w:val="2"/>
      <w:sz w:val="21"/>
      <w:szCs w:val="24"/>
      <w:lang w:val="en-US" w:eastAsia="zh-CN" w:bidi="ar-SA"/>
    </w:rPr>
  </w:style>
  <w:style w:type="paragraph" w:customStyle="1" w:styleId="25">
    <w:name w:val="样式 8 10 磅"/>
    <w:pPr>
      <w:widowControl w:val="0"/>
      <w:jc w:val="both"/>
    </w:pPr>
    <w:rPr>
      <w:rFonts w:ascii="Calibri" w:eastAsia="宋体" w:cs="Times New Roman" w:hAnsi="Calibri"/>
      <w:kern w:val="2"/>
      <w:sz w:val="21"/>
      <w:szCs w:val="24"/>
      <w:lang w:val="en-US" w:eastAsia="zh-CN" w:bidi="ar-SA"/>
    </w:rPr>
  </w:style>
  <w:style w:type="paragraph" w:customStyle="1" w:styleId="26">
    <w:name w:val="样式 9 10 磅"/>
    <w:pPr>
      <w:widowControl w:val="0"/>
      <w:jc w:val="both"/>
    </w:pPr>
    <w:rPr>
      <w:rFonts w:ascii="Calibri" w:eastAsia="宋体" w:cs="Times New Roman" w:hAnsi="Calibri"/>
      <w:kern w:val="2"/>
      <w:sz w:val="21"/>
      <w:szCs w:val="24"/>
      <w:lang w:val="en-US" w:eastAsia="zh-CN" w:bidi="ar-SA"/>
    </w:rPr>
  </w:style>
  <w:style w:type="paragraph" w:styleId="27">
    <w:name w:val="header"/>
    <w:basedOn w:val="0"/>
    <w:pPr>
      <w:pBdr>
        <w:bottom w:val="single" w:sz="6" w:space="1" w:color="auto"/>
      </w:pBdr>
      <w:tabs>
        <w:tab w:val="center" w:pos="4153"/>
        <w:tab w:val="right" w:pos="8307"/>
      </w:tabs>
      <w:snapToGrid w:val="0"/>
      <w:jc w:val="center"/>
    </w:pPr>
    <w:rPr>
      <w:sz w:val="18"/>
      <w:szCs w:val="18"/>
    </w:rPr>
  </w:style>
  <w:style w:type="paragraph" w:styleId="28">
    <w:name w:val="footer"/>
    <w:basedOn w:val="0"/>
    <w:pPr>
      <w:tabs>
        <w:tab w:val="center" w:pos="4153"/>
        <w:tab w:val="right" w:pos="8307"/>
      </w:tabs>
      <w:snapToGrid w:val="0"/>
      <w:jc w:val="left"/>
    </w:pPr>
    <w:rPr>
      <w:sz w:val="18"/>
      <w:szCs w:val="18"/>
    </w:rPr>
  </w:style>
  <w:style w:type="character" w:styleId="29">
    <w:name w:val="page number"/>
    <w:basedOn w:val="10"/>
  </w:style>
  <w:style w:type="paragraph" w:customStyle="1" w:styleId="30">
    <w:name w:val="样式 "/>
    <w:link w:val="30Char"/>
    <w:rPr>
      <w:rFonts w:ascii="Times New Roman" w:eastAsia="宋体" w:cs="Times New Roman" w:hAnsi="Times New Roman"/>
      <w:sz w:val="20"/>
      <w:szCs w:val="20"/>
      <w:lang w:val="en-US" w:eastAsia="zh-CN" w:bidi="ar-SA"/>
    </w:rPr>
  </w:style>
  <w:style w:type="character" w:customStyle="1" w:styleId="30Char">
    <w:name w:val="样式  Char"/>
    <w:basedOn w:val="10"/>
    <w:link w:val="30"/>
    <w:rPr>
      <w:rFonts w:ascii="Times New Roman" w:eastAsia="宋体" w:cs="Times New Roman" w:hAnsi="Times New Roman"/>
      <w:sz w:val="20"/>
      <w:szCs w:val="20"/>
      <w:lang w:val="en-US" w:eastAsia="zh-CN" w:bidi="ar-SA"/>
    </w:rPr>
  </w:style>
  <w:style w:type="paragraph" w:customStyle="1" w:styleId="31">
    <w:name w:val="样式 小五"/>
    <w:pPr>
      <w:widowControl w:val="0"/>
      <w:tabs>
        <w:tab w:val="center" w:pos="4153"/>
        <w:tab w:val="right" w:pos="8307"/>
      </w:tabs>
      <w:snapToGrid w:val="0"/>
      <w:spacing w:line="240" w:lineRule="auto"/>
      <w:jc w:val="left"/>
    </w:pPr>
    <w:rPr>
      <w:rFonts w:ascii="Times New Roman" w:eastAsia="方正兰亭黑_GBK" w:cs="Lucida Sans" w:hAnsi="Times New Roman"/>
      <w:kern w:val="2"/>
      <w:sz w:val="18"/>
      <w:szCs w:val="18"/>
      <w:lang w:val="en-US" w:eastAsia="zh-CN" w:bidi="ar-SA"/>
    </w:rPr>
  </w:style>
  <w:style w:type="paragraph" w:customStyle="1" w:styleId="32">
    <w:name w:val="样式 10 10 磅"/>
    <w:pPr>
      <w:widowControl w:val="0"/>
      <w:jc w:val="both"/>
    </w:pPr>
    <w:rPr>
      <w:rFonts w:ascii="Calibri" w:eastAsia="宋体" w:cs="Times New Roman" w:hAnsi="Calibri"/>
      <w:kern w:val="2"/>
      <w:sz w:val="21"/>
      <w:szCs w:val="24"/>
      <w:lang w:val="en-US" w:eastAsia="zh-CN" w:bidi="ar-SA"/>
    </w:rPr>
  </w:style>
  <w:style w:type="paragraph" w:customStyle="1" w:styleId="33">
    <w:name w:val="样式 11 10 磅"/>
    <w:pPr>
      <w:widowControl w:val="0"/>
      <w:jc w:val="both"/>
    </w:pPr>
    <w:rPr>
      <w:rFonts w:ascii="Calibri" w:eastAsia="宋体" w:cs="Times New Roman" w:hAnsi="Calibri"/>
      <w:kern w:val="2"/>
      <w:sz w:val="21"/>
      <w:szCs w:val="24"/>
      <w:lang w:val="en-US" w:eastAsia="zh-CN" w:bidi="ar-SA"/>
    </w:rPr>
  </w:style>
  <w:style w:type="paragraph" w:customStyle="1" w:styleId="34">
    <w:name w:val="样式 12 10 磅"/>
    <w:pPr>
      <w:widowControl w:val="0"/>
      <w:jc w:val="both"/>
    </w:pPr>
    <w:rPr>
      <w:rFonts w:ascii="Calibri" w:eastAsia="宋体" w:cs="Times New Roman" w:hAnsi="Calibri"/>
      <w:kern w:val="2"/>
      <w:sz w:val="21"/>
      <w:szCs w:val="24"/>
      <w:lang w:val="en-US" w:eastAsia="zh-CN" w:bidi="ar-SA"/>
    </w:rPr>
  </w:style>
  <w:style w:type="paragraph" w:customStyle="1" w:styleId="35">
    <w:name w:val="样式 13 10 磅"/>
    <w:pPr>
      <w:widowControl w:val="0"/>
      <w:jc w:val="both"/>
    </w:pPr>
    <w:rPr>
      <w:rFonts w:ascii="Calibri" w:eastAsia="宋体" w:cs="Times New Roman" w:hAnsi="Calibri"/>
      <w:kern w:val="2"/>
      <w:sz w:val="21"/>
      <w:szCs w:val="24"/>
      <w:lang w:val="en-US" w:eastAsia="zh-CN" w:bidi="ar-SA"/>
    </w:rPr>
  </w:style>
  <w:style w:type="paragraph" w:customStyle="1" w:styleId="36">
    <w:name w:val="样式 14 10 磅"/>
    <w:pPr>
      <w:widowControl w:val="0"/>
      <w:jc w:val="both"/>
    </w:pPr>
    <w:rPr>
      <w:rFonts w:ascii="Calibri" w:eastAsia="宋体" w:cs="Times New Roman" w:hAnsi="Calibri"/>
      <w:kern w:val="2"/>
      <w:sz w:val="21"/>
      <w:szCs w:val="24"/>
      <w:lang w:val="en-US" w:eastAsia="zh-CN" w:bidi="ar-SA"/>
    </w:rPr>
  </w:style>
  <w:style w:type="paragraph" w:customStyle="1" w:styleId="37">
    <w:name w:val="样式 15 10 磅"/>
    <w:pPr>
      <w:widowControl w:val="0"/>
      <w:jc w:val="both"/>
    </w:pPr>
    <w:rPr>
      <w:rFonts w:ascii="Calibri" w:eastAsia="宋体" w:cs="Times New Roman" w:hAnsi="Calibri"/>
      <w:kern w:val="2"/>
      <w:sz w:val="21"/>
      <w:szCs w:val="24"/>
      <w:lang w:val="en-US" w:eastAsia="zh-CN" w:bidi="ar-SA"/>
    </w:rPr>
  </w:style>
  <w:style w:type="paragraph" w:customStyle="1" w:styleId="38">
    <w:name w:val="样式 16 10 磅"/>
    <w:pPr>
      <w:widowControl w:val="0"/>
      <w:jc w:val="both"/>
    </w:pPr>
    <w:rPr>
      <w:rFonts w:ascii="Calibri" w:eastAsia="宋体" w:cs="Times New Roman" w:hAnsi="Calibri"/>
      <w:kern w:val="2"/>
      <w:sz w:val="21"/>
      <w:szCs w:val="24"/>
      <w:lang w:val="en-US" w:eastAsia="zh-CN" w:bidi="ar-SA"/>
    </w:rPr>
  </w:style>
  <w:style w:type="paragraph" w:customStyle="1" w:styleId="39">
    <w:name w:val="样式 17 10 磅"/>
    <w:pPr>
      <w:widowControl w:val="0"/>
      <w:jc w:val="both"/>
    </w:pPr>
    <w:rPr>
      <w:rFonts w:ascii="Calibri" w:eastAsia="宋体" w:cs="Times New Roman" w:hAnsi="Calibri"/>
      <w:kern w:val="2"/>
      <w:sz w:val="21"/>
      <w:szCs w:val="24"/>
      <w:lang w:val="en-US" w:eastAsia="zh-CN" w:bidi="ar-SA"/>
    </w:rPr>
  </w:style>
  <w:style w:type="paragraph" w:customStyle="1" w:styleId="40">
    <w:name w:val="样式 18 10 磅"/>
    <w:pPr>
      <w:widowControl w:val="0"/>
      <w:jc w:val="both"/>
    </w:pPr>
    <w:rPr>
      <w:rFonts w:ascii="Calibri" w:eastAsia="宋体" w:cs="Times New Roman" w:hAnsi="Calibri"/>
      <w:kern w:val="2"/>
      <w:sz w:val="21"/>
      <w:szCs w:val="24"/>
      <w:lang w:val="en-US" w:eastAsia="zh-CN" w:bidi="ar-SA"/>
    </w:rPr>
  </w:style>
  <w:style w:type="paragraph" w:customStyle="1" w:styleId="41">
    <w:name w:val="样式 19 10 磅"/>
    <w:pPr>
      <w:widowControl w:val="0"/>
      <w:jc w:val="both"/>
    </w:pPr>
    <w:rPr>
      <w:rFonts w:ascii="Calibri" w:eastAsia="宋体" w:cs="Times New Roman" w:hAnsi="Calibri"/>
      <w:kern w:val="2"/>
      <w:sz w:val="21"/>
      <w:szCs w:val="24"/>
      <w:lang w:val="en-US" w:eastAsia="zh-CN" w:bidi="ar-SA"/>
    </w:rPr>
  </w:style>
  <w:style w:type="paragraph" w:customStyle="1" w:styleId="42">
    <w:name w:val="样式 20 10 磅"/>
    <w:pPr>
      <w:widowControl w:val="0"/>
      <w:jc w:val="both"/>
    </w:pPr>
    <w:rPr>
      <w:rFonts w:ascii="Calibri" w:eastAsia="宋体" w:cs="Times New Roman" w:hAnsi="Calibri"/>
      <w:kern w:val="2"/>
      <w:sz w:val="21"/>
      <w:szCs w:val="24"/>
      <w:lang w:val="en-US" w:eastAsia="zh-CN" w:bidi="ar-SA"/>
    </w:rPr>
  </w:style>
  <w:style w:type="paragraph" w:customStyle="1" w:styleId="43">
    <w:name w:val="样式 21 10 磅"/>
    <w:pPr>
      <w:widowControl w:val="0"/>
      <w:jc w:val="both"/>
    </w:pPr>
    <w:rPr>
      <w:rFonts w:ascii="Calibri" w:eastAsia="宋体" w:cs="Times New Roman" w:hAnsi="Calibri"/>
      <w:kern w:val="2"/>
      <w:sz w:val="21"/>
      <w:szCs w:val="24"/>
      <w:lang w:val="en-US" w:eastAsia="zh-CN" w:bidi="ar-SA"/>
    </w:rPr>
  </w:style>
  <w:style w:type="paragraph" w:customStyle="1" w:styleId="44">
    <w:name w:val="样式 22 10 磅"/>
    <w:pPr>
      <w:widowControl w:val="0"/>
      <w:jc w:val="both"/>
    </w:pPr>
    <w:rPr>
      <w:rFonts w:ascii="Calibri" w:eastAsia="宋体" w:cs="Times New Roman" w:hAnsi="Calibri"/>
      <w:kern w:val="2"/>
      <w:sz w:val="21"/>
      <w:szCs w:val="24"/>
      <w:lang w:val="en-US" w:eastAsia="zh-CN" w:bidi="ar-SA"/>
    </w:rPr>
  </w:style>
  <w:style w:type="paragraph" w:customStyle="1" w:styleId="45">
    <w:name w:val="样式 23 10 磅"/>
    <w:pPr>
      <w:widowControl w:val="0"/>
      <w:jc w:val="both"/>
    </w:pPr>
    <w:rPr>
      <w:rFonts w:ascii="Calibri" w:eastAsia="宋体" w:cs="Times New Roman" w:hAnsi="Calibri"/>
      <w:kern w:val="2"/>
      <w:sz w:val="21"/>
      <w:szCs w:val="24"/>
      <w:lang w:val="en-US" w:eastAsia="zh-CN" w:bidi="ar-SA"/>
    </w:rPr>
  </w:style>
  <w:style w:type="paragraph" w:customStyle="1" w:styleId="46">
    <w:name w:val="样式 24 10 磅"/>
    <w:pPr>
      <w:widowControl w:val="0"/>
      <w:jc w:val="both"/>
    </w:pPr>
    <w:rPr>
      <w:rFonts w:ascii="Calibri" w:eastAsia="宋体" w:cs="Times New Roman" w:hAnsi="Calibri"/>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numbering" Target="numbering.xml"/><Relationship Id="rId6" Type="http://schemas.openxmlformats.org/officeDocument/2006/relationships/fontTable" Target="fontTable.xml"/></Relationships>
</file>

<file path=docProps/app.xml><?xml version="1.0" encoding="utf-8"?>
<Properties xmlns="http://schemas.openxmlformats.org/officeDocument/2006/extended-properties">
  <Template>Normal.eit</Template>
  <TotalTime>381</TotalTime>
  <Application>Yozo_Office</Application>
  <Pages>4</Pages>
  <Words>1356</Words>
  <Characters>1404</Characters>
  <Lines>103</Lines>
  <Paragraphs>71</Paragraphs>
  <CharactersWithSpaces>1404</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赵倩</dc:creator>
  <cp:lastModifiedBy>何可欣</cp:lastModifiedBy>
  <cp:revision>1</cp:revision>
  <dcterms:created xsi:type="dcterms:W3CDTF">2026-10-13T11:21:36Z</dcterms:created>
  <dcterms:modified xsi:type="dcterms:W3CDTF">2026-10-30T02:20:54Z</dcterms:modified>
</cp:coreProperties>
</file>