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关于2024年外贸（跨境电商）企业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奖励资金项目名单的公示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关于组织开展2024年外贸（跨境电商）企业奖励资金申报工作的通知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申报、初审、复审等程序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现对符合奖励的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日，如有异议，请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于4月23日18时前反映。同时，请告知本人真实姓名、工作单位、联系方式，以利于反馈情况。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0312-5628116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附件：2024年外贸（跨境电商）企业奖励名单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河北雄安新区商务和投资促进局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2024年外贸（跨境电商）企业奖励名单</w:t>
      </w:r>
    </w:p>
    <w:tbl>
      <w:tblPr>
        <w:tblStyle w:val="5"/>
        <w:tblW w:w="8787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392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一、“外贸回归”奖励总额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容城来福贸易有限公司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“外贸回归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二、外贸企业培育激励奖励总额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河北雄安跨境贸易发展有限公司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雄县华江纸塑包装有限公司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河北雄安维客奇国际电子商务有限公司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安新县熠可纺织品制造有限公司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河北雄安锦隆纺织品有限公司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河北雄安峰润纺织品有限公司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安新县利恒纺织品制造有限公司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容城来福贸易有限公司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河北雄厚商贸有限公司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河北雄安乾亿国际贸易有限公司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保定柏润纺织品制造有限公司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安新县鑫丝路纺织品制造有限公司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容城县聚物商贸有限公司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北京石晶光电科技股份有限公司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雄安聚辉新材料科技有限公司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河北雄安晶咖供应链有限公司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河北雄安锦咔贸易有限公司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河北雄安安迅纺织品有限公司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雄县茂森塑胶制品有限公司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河北雄安征服商贸有限公司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雄县立亚包装材料有限公司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河北雄安长藤贸易有限公司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河北雄安径速供应链管理有限公司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容城县新金浓服饰有限公司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河北雄安凡东雅进出口贸易有限公司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河北彤萱橡胶制品有限公司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保定美卉纺织品制造有限公司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河北虹鼎塑料制品有限公司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河北雄安鑫瑞箱包制造有限公司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河北雄安嘉腾纺织品有限公司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雄县天威瑞恒纸塑包装有限公司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纳曼干国际贸易（河北雄安）有限公司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保定旭日毛毯纺织有限公司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雄县碧海日化有限公司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雄安禾宜国际贸易有限公司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河北雄安肆洪进出口贸易有限公司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颐和中威（河北雄安）科技有限公司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河北雄安鼎荣供应链管理有限公司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安新县宏安鞋业有限公司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雄县九顺草坪有限公司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安新县嘉美贸易有限公司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高阳县康拓服饰制造有限公司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河北万发服装纺织集团有限公司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安新县丰途纺织品有限公司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河北雄安铭肯国际贸易有限公司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北京电线电缆总厂保定有限责任公司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河北雄安静锶贸易有限公司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河北雄安凡熙贸易有限公司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任丘市绿益仿真植物有限公司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河北雄安金睿新型材料有限公司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雄县凯新制帽有限公司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河北三星医用乳胶制品有限公司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雄安成铭供应链管理有限公司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河北雄安万禧商贸有限公司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河北雄安亨蕴科技有限公司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河北雄安美丽森供应链有限公司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众诚汇聚国际贸易（河北雄安）有限公司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河北雄安鼎瀚供应链管理有限公司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安新县新昊贸易有限公司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雄县赛利乳胶制品有限公司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河北超然医疗器械有限公司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雄县斯铎商贸有限公司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雄县爱婧商贸有限公司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任丘市华泰窗纱有限公司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安新县东弘贸易有限公司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雄县莱珂曼塑胶地板有限公司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里程碑（河北雄安）科技有限公司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河北雄安泳思新材料科技有限公司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河北雄安盛蕴科技有限公司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河北雄安允哲国际贸易有限责任公司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三、外贸展会补贴奖励总额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雄县海兴帽业有限公司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河北虹鼎塑料制品有限公司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保定巨恒塑料制造有限公司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河北彤萱橡胶制品有限公司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河北乐成新材料科技有限公司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保定元辰变压器制造有限公司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河北超然医疗器械有限公司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河北雄安亨蕴科技有限公司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河北雄安启沛贸易有限公司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雄县凯新制帽有限公司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保定雪瑞莎羽绒制品股份有限公司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雄县夏氏包装有限公司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雄县凯硕纸塑包装有限公司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河北雄安瀚涛科技有限公司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雄县富霸箱包制造有限公司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河北雄安鑫瑞箱包制造有限公司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雄县九顺草坪有限公司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河北海发玩具有限公司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河北韵昂纺织品制造有限公司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河北雄安福赛菲蓝环境科技发展有限公司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容城县万昌制衣有限公司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保定奥欧优商贸有限公司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河北雄安玲瑶商贸有限公司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河北雄安盛蕴科技有限公司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雄县欣日基纸塑有限公司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雄县少华乳胶制品有限公司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容城县高梵商贸有限公司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雄县立亚包装材料有限公司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河北丽友服装集团有限公司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河北雄安百荟供应链管理有限公司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任丘市绿巍仿真植物有限公司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雄县碧海日化有限公司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保定嘉利食品机械有限公司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河北瑞家地毯制造有限公司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保定旭日毛毯纺织有限公司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雄县七槐防爆电器有限公司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雄县欣华瑞塑胶有限公司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京东橡胶有限公司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河北凯丝佳纺织品有限公司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雄县旭日纸塑包装有限公司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安新县佳兴纺织品制造有限公司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安新县亿鸿阳贸易有限公司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安新县盛扬纺织品制造有限公司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雄县巨人纸塑包装有限公司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雄县永静乳胶制品有限公司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河北雄安泳思新材料科技有限公司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河北天盛达工贸有限公司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颐和中威（河北雄安）科技有限公司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雄县凯曼乳胶制品销售有限公司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雄县通海乳胶制品有限公司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河北雄安鑫优佳进出口贸易有限责任公司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河北天朔医疗用品股份有限公司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河北万发服装纺织集团有限公司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保定雨诺纺织品有限公司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河北雄安京科生物科技有限公司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安新县金毅科技服务有限公司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雄县莱珂曼塑胶地板有限公司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容城县新金浓服饰有限公司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雄县旺达塑料包装制品有限公司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雄县茂森塑胶制品有限公司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河北雄安乾亿国际贸易有限公司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河北雄安滨正进出口有限公司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安新县凌全贸易有限公司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安新县腾迅纺织有限公司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安新县双奥纺织品制造有限公司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河北雄安金睿新型材料有限公司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安新县赢阔商贸有限公司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安新县禾朴元素商贸有限公司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雄县路飞塑料制品有限公司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外贸展会补贴项目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四、AEO认证奖励总额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河北雄安泛思博供应链管理有限公司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AEO认证补贴项目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保定雪瑞莎羽绒制品股份有限公司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AEO认证补贴项目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河北天盛达工贸有限公司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AEO认证补贴项目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中交雄安融资租赁有限公司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AEO认证补贴项目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雄县立亚包装材料有限公司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AEO认证补贴项目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五、跨境电商企业培育激励奖励总额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安新县嘉鸿纺织有限公司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安新县凌全贸易有限公司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安新县诚燕贸易有限公司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安新县佳兴纺织品制造有限公司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雄县腾宾箱包皮具有限公司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安新县洁淼纺织品有限公司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河北太古汇进出口贸易有限公司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河北雄安利瑞商贸有限公司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安新县青青纺织品制造有限公司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安新县博利然进出口贸易有限公司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安新县盛扬纺织品制造有限公司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安新县富江贸易有限公司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安新县嘉名扬纺织品制造有限公司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河北雄厚商贸有限公司</w:t>
            </w:r>
          </w:p>
        </w:tc>
        <w:tc>
          <w:tcPr>
            <w:tcW w:w="3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安新县舒雅商贸有限公司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河北雄安开心畅游旅行社有限公司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安新县茂利宏商贸有限公司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河北天德纺织品制造有限公司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保定奥欧优商贸有限公司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河北雄安雄源科技发展有限公司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雄县海兴帽业有限公司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雄县富霸箱包制造有限公司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河北海发玩具有限公司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保定雪瑞莎羽绒制品股份有限公司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河北天盛达工贸有限公司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河北同乐乳胶制品有限公司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河北韵昂纺织品制造有限公司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安新县亿鸿阳贸易有限公司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六、跨境电商产业园运营奖励总额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河北雄安雄源企业管理服务有限公司</w:t>
            </w:r>
          </w:p>
        </w:tc>
        <w:tc>
          <w:tcPr>
            <w:tcW w:w="3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跨境电商企业培育激励项目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zcxZTIwMWYwNjY0NDdmOWQ2YzdhMjJjMzRhMTkifQ=="/>
  </w:docVars>
  <w:rsids>
    <w:rsidRoot w:val="488F6A07"/>
    <w:rsid w:val="00352ACC"/>
    <w:rsid w:val="077D3B23"/>
    <w:rsid w:val="088A4403"/>
    <w:rsid w:val="0B710869"/>
    <w:rsid w:val="16C27596"/>
    <w:rsid w:val="277B73A4"/>
    <w:rsid w:val="28131C63"/>
    <w:rsid w:val="2A842608"/>
    <w:rsid w:val="2D70417B"/>
    <w:rsid w:val="2FDCEEE9"/>
    <w:rsid w:val="35E87EEF"/>
    <w:rsid w:val="39DF3CFF"/>
    <w:rsid w:val="3EFFB3DC"/>
    <w:rsid w:val="40775841"/>
    <w:rsid w:val="488F6A07"/>
    <w:rsid w:val="546E6AEE"/>
    <w:rsid w:val="553A62B6"/>
    <w:rsid w:val="61256CF0"/>
    <w:rsid w:val="6DECF9F0"/>
    <w:rsid w:val="6F6F048D"/>
    <w:rsid w:val="6F9F6E1F"/>
    <w:rsid w:val="6FE64F74"/>
    <w:rsid w:val="6FF320AF"/>
    <w:rsid w:val="79F226B7"/>
    <w:rsid w:val="7B3A38AE"/>
    <w:rsid w:val="7B8F2762"/>
    <w:rsid w:val="7BB7589E"/>
    <w:rsid w:val="7EABCF55"/>
    <w:rsid w:val="7F494D26"/>
    <w:rsid w:val="7F653837"/>
    <w:rsid w:val="7FBF9B7B"/>
    <w:rsid w:val="AE87875B"/>
    <w:rsid w:val="DF9F54F2"/>
    <w:rsid w:val="F296B8F9"/>
    <w:rsid w:val="FEC67175"/>
    <w:rsid w:val="FFDB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index 9"/>
    <w:basedOn w:val="1"/>
    <w:next w:val="1"/>
    <w:qFormat/>
    <w:uiPriority w:val="99"/>
    <w:pPr>
      <w:ind w:left="3360"/>
    </w:pPr>
    <w:rPr>
      <w:rFonts w:ascii="Times New Roman" w:hAnsi="Times New Roman" w:cs="等线"/>
      <w:szCs w:val="21"/>
    </w:rPr>
  </w:style>
  <w:style w:type="paragraph" w:styleId="4">
    <w:name w:val="Salutation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1841</Words>
  <Characters>1876</Characters>
  <Lines>0</Lines>
  <Paragraphs>0</Paragraphs>
  <TotalTime>2</TotalTime>
  <ScaleCrop>false</ScaleCrop>
  <LinksUpToDate>false</LinksUpToDate>
  <CharactersWithSpaces>1894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2022-09-29T09:22:00Z</dcterms:created>
  <dc:creator>张华</dc:creator>
  <cp:lastModifiedBy>user</cp:lastModifiedBy>
  <cp:lastPrinted>2024-05-01T15:06:00Z</cp:lastPrinted>
  <dcterms:modified xsi:type="dcterms:W3CDTF">2025-04-24T14:47:33Z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C6415961581742A886CBC8A7CF2C96AC</vt:lpwstr>
  </property>
  <property fmtid="{D5CDD505-2E9C-101B-9397-08002B2CF9AE}" pid="4" name="KSOTemplateDocerSaveRecord">
    <vt:lpwstr>eyJoZGlkIjoiZDJjZGZiMjliMzUxNjQ3MDEyNzliOWYyODZkNTliZGIiLCJ1c2VySWQiOiIxMTUyODgzODM4In0=</vt:lpwstr>
  </property>
</Properties>
</file>